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A0CC05" w14:textId="21FAE836" w:rsidR="00EA16E8" w:rsidRPr="00C874F2" w:rsidRDefault="00EA16E8" w:rsidP="00EA16E8">
      <w:pPr>
        <w:pStyle w:val="Header"/>
        <w:tabs>
          <w:tab w:val="right" w:pos="9639"/>
        </w:tabs>
        <w:jc w:val="both"/>
        <w:rPr>
          <w:rFonts w:cs="Arial"/>
          <w:sz w:val="24"/>
          <w:lang w:eastAsia="zh-CN"/>
        </w:rPr>
      </w:pPr>
      <w:r w:rsidRPr="00C874F2">
        <w:rPr>
          <w:rFonts w:cs="Arial"/>
          <w:sz w:val="24"/>
          <w:lang w:eastAsia="zh-CN"/>
        </w:rPr>
        <w:t>3GPP TSG-RAN WG2 Meeting #12</w:t>
      </w:r>
      <w:r w:rsidR="00633565">
        <w:rPr>
          <w:rFonts w:cs="Arial"/>
          <w:sz w:val="24"/>
          <w:lang w:eastAsia="zh-CN"/>
        </w:rPr>
        <w:t>8</w:t>
      </w:r>
      <w:r w:rsidRPr="00C874F2">
        <w:rPr>
          <w:rFonts w:cs="Arial"/>
          <w:sz w:val="24"/>
          <w:lang w:eastAsia="zh-CN"/>
        </w:rPr>
        <w:tab/>
        <w:t>R2-</w:t>
      </w:r>
      <w:r w:rsidR="007C2392" w:rsidRPr="007C2392">
        <w:rPr>
          <w:rFonts w:cs="Arial"/>
          <w:sz w:val="24"/>
          <w:lang w:eastAsia="zh-CN"/>
        </w:rPr>
        <w:t>2410469</w:t>
      </w:r>
    </w:p>
    <w:p w14:paraId="54BFA88B" w14:textId="7BECAC83" w:rsidR="00EA16E8" w:rsidRPr="00C874F2" w:rsidRDefault="00DF5C1E" w:rsidP="00EA16E8">
      <w:pPr>
        <w:pStyle w:val="Header"/>
        <w:tabs>
          <w:tab w:val="right" w:pos="9639"/>
        </w:tabs>
        <w:jc w:val="both"/>
        <w:rPr>
          <w:rFonts w:cs="Arial"/>
          <w:sz w:val="24"/>
          <w:lang w:eastAsia="zh-CN"/>
        </w:rPr>
      </w:pPr>
      <w:r w:rsidRPr="00DF5C1E">
        <w:rPr>
          <w:rFonts w:cs="Arial"/>
          <w:sz w:val="24"/>
          <w:lang w:eastAsia="zh-CN"/>
        </w:rPr>
        <w:t>Orlando, USA, Nov. 18th – 22nd, 2024</w:t>
      </w:r>
    </w:p>
    <w:p w14:paraId="57B1B656" w14:textId="4FE49A01" w:rsidR="00EA16E8" w:rsidRPr="00C874F2" w:rsidRDefault="00EA16E8" w:rsidP="00EA16E8">
      <w:pPr>
        <w:pStyle w:val="CRCoverPage"/>
        <w:tabs>
          <w:tab w:val="left" w:pos="1985"/>
        </w:tabs>
        <w:spacing w:afterLines="60" w:after="144"/>
        <w:rPr>
          <w:rFonts w:cs="Arial"/>
          <w:b/>
          <w:sz w:val="24"/>
          <w:szCs w:val="24"/>
        </w:rPr>
      </w:pPr>
      <w:r w:rsidRPr="00C874F2">
        <w:rPr>
          <w:rFonts w:eastAsia="SimSun" w:cs="Arial" w:hint="eastAsia"/>
          <w:b/>
          <w:bCs/>
          <w:sz w:val="24"/>
          <w:szCs w:val="22"/>
          <w:lang w:val="en-US" w:eastAsia="zh-CN"/>
        </w:rPr>
        <w:tab/>
      </w:r>
      <w:r w:rsidRPr="00C874F2">
        <w:rPr>
          <w:rFonts w:eastAsia="SimSun" w:cs="Arial" w:hint="eastAsia"/>
          <w:b/>
          <w:bCs/>
          <w:sz w:val="24"/>
          <w:szCs w:val="22"/>
          <w:lang w:val="en-US" w:eastAsia="zh-CN"/>
        </w:rPr>
        <w:tab/>
      </w:r>
      <w:r w:rsidRPr="00C874F2">
        <w:rPr>
          <w:rFonts w:eastAsia="SimSun" w:cs="Arial" w:hint="eastAsia"/>
          <w:b/>
          <w:bCs/>
          <w:sz w:val="24"/>
          <w:szCs w:val="22"/>
          <w:lang w:val="en-US" w:eastAsia="zh-CN"/>
        </w:rPr>
        <w:tab/>
      </w:r>
      <w:r w:rsidRPr="00C874F2">
        <w:rPr>
          <w:rFonts w:eastAsia="SimSun" w:cs="Arial" w:hint="eastAsia"/>
          <w:b/>
          <w:bCs/>
          <w:sz w:val="24"/>
          <w:szCs w:val="22"/>
          <w:lang w:val="en-US" w:eastAsia="zh-CN"/>
        </w:rPr>
        <w:tab/>
      </w:r>
      <w:r w:rsidRPr="00C874F2">
        <w:rPr>
          <w:rFonts w:eastAsia="SimSun" w:cs="Arial" w:hint="eastAsia"/>
          <w:b/>
          <w:bCs/>
          <w:sz w:val="24"/>
          <w:szCs w:val="22"/>
          <w:lang w:val="en-US" w:eastAsia="zh-CN"/>
        </w:rPr>
        <w:tab/>
      </w:r>
      <w:r w:rsidRPr="00C874F2">
        <w:rPr>
          <w:rFonts w:eastAsia="SimSun" w:cs="Arial" w:hint="eastAsia"/>
          <w:b/>
          <w:bCs/>
          <w:sz w:val="24"/>
          <w:szCs w:val="22"/>
          <w:lang w:val="en-US" w:eastAsia="zh-CN"/>
        </w:rPr>
        <w:tab/>
      </w:r>
      <w:r w:rsidRPr="00C874F2">
        <w:rPr>
          <w:rFonts w:eastAsia="SimSun" w:cs="Arial" w:hint="eastAsia"/>
          <w:b/>
          <w:bCs/>
          <w:sz w:val="24"/>
          <w:szCs w:val="22"/>
          <w:lang w:val="en-US" w:eastAsia="zh-CN"/>
        </w:rPr>
        <w:tab/>
      </w:r>
      <w:r w:rsidRPr="00C874F2">
        <w:rPr>
          <w:rFonts w:eastAsia="SimSun" w:cs="Arial" w:hint="eastAsia"/>
          <w:b/>
          <w:bCs/>
          <w:sz w:val="24"/>
          <w:szCs w:val="22"/>
          <w:lang w:val="en-US" w:eastAsia="zh-CN"/>
        </w:rPr>
        <w:tab/>
      </w:r>
      <w:r w:rsidRPr="00C874F2">
        <w:rPr>
          <w:rFonts w:eastAsia="SimSun" w:cs="Arial" w:hint="eastAsia"/>
          <w:b/>
          <w:bCs/>
          <w:sz w:val="24"/>
          <w:szCs w:val="22"/>
          <w:lang w:val="en-US" w:eastAsia="zh-CN"/>
        </w:rPr>
        <w:tab/>
      </w:r>
      <w:r w:rsidRPr="00C874F2">
        <w:rPr>
          <w:rFonts w:eastAsia="SimSun" w:cs="Arial" w:hint="eastAsia"/>
          <w:b/>
          <w:bCs/>
          <w:sz w:val="24"/>
          <w:szCs w:val="22"/>
          <w:lang w:val="en-US" w:eastAsia="zh-CN"/>
        </w:rPr>
        <w:tab/>
      </w:r>
      <w:r w:rsidRPr="00C874F2">
        <w:rPr>
          <w:rFonts w:eastAsia="SimSun" w:cs="Arial" w:hint="eastAsia"/>
          <w:b/>
          <w:bCs/>
          <w:sz w:val="24"/>
          <w:szCs w:val="22"/>
          <w:lang w:val="en-US" w:eastAsia="zh-CN"/>
        </w:rPr>
        <w:tab/>
      </w:r>
    </w:p>
    <w:p w14:paraId="57ACD2EA" w14:textId="57BAED42" w:rsidR="00EA16E8" w:rsidRPr="00C874F2" w:rsidRDefault="00EA16E8" w:rsidP="009D6D7A">
      <w:pPr>
        <w:spacing w:after="0"/>
        <w:rPr>
          <w:b/>
          <w:bCs/>
          <w:sz w:val="28"/>
          <w:szCs w:val="28"/>
        </w:rPr>
      </w:pPr>
      <w:r w:rsidRPr="00C874F2">
        <w:rPr>
          <w:b/>
          <w:bCs/>
          <w:sz w:val="28"/>
          <w:szCs w:val="28"/>
        </w:rPr>
        <w:t>Agenda item:</w:t>
      </w:r>
      <w:r w:rsidRPr="00C874F2">
        <w:rPr>
          <w:rFonts w:hint="eastAsia"/>
          <w:b/>
          <w:bCs/>
          <w:sz w:val="28"/>
          <w:szCs w:val="28"/>
        </w:rPr>
        <w:tab/>
      </w:r>
      <w:r w:rsidRPr="00C874F2">
        <w:rPr>
          <w:b/>
          <w:bCs/>
          <w:sz w:val="28"/>
          <w:szCs w:val="28"/>
        </w:rPr>
        <w:t>8.</w:t>
      </w:r>
      <w:r w:rsidR="00B72728" w:rsidRPr="00C874F2">
        <w:rPr>
          <w:b/>
          <w:bCs/>
          <w:sz w:val="28"/>
          <w:szCs w:val="28"/>
        </w:rPr>
        <w:t>5</w:t>
      </w:r>
      <w:r w:rsidRPr="00C874F2">
        <w:rPr>
          <w:b/>
          <w:bCs/>
          <w:sz w:val="28"/>
          <w:szCs w:val="28"/>
        </w:rPr>
        <w:t>.3</w:t>
      </w:r>
    </w:p>
    <w:p w14:paraId="1C243466" w14:textId="77777777" w:rsidR="00EA16E8" w:rsidRPr="00C874F2" w:rsidRDefault="00EA16E8" w:rsidP="009D6D7A">
      <w:pPr>
        <w:spacing w:after="0"/>
        <w:rPr>
          <w:b/>
          <w:bCs/>
          <w:sz w:val="28"/>
          <w:szCs w:val="28"/>
        </w:rPr>
      </w:pPr>
      <w:r w:rsidRPr="00C874F2">
        <w:rPr>
          <w:b/>
          <w:bCs/>
          <w:sz w:val="28"/>
          <w:szCs w:val="28"/>
        </w:rPr>
        <w:t>Source:</w:t>
      </w:r>
      <w:r w:rsidRPr="00C874F2">
        <w:rPr>
          <w:b/>
          <w:bCs/>
          <w:sz w:val="28"/>
          <w:szCs w:val="28"/>
        </w:rPr>
        <w:tab/>
      </w:r>
      <w:r w:rsidRPr="00C874F2">
        <w:rPr>
          <w:rFonts w:hint="eastAsia"/>
          <w:b/>
          <w:bCs/>
          <w:sz w:val="28"/>
          <w:szCs w:val="28"/>
        </w:rPr>
        <w:tab/>
      </w:r>
      <w:bookmarkStart w:id="0" w:name="OLE_LINK1"/>
      <w:bookmarkStart w:id="1" w:name="OLE_LINK2"/>
      <w:bookmarkStart w:id="2" w:name="OLE_LINK3"/>
      <w:bookmarkStart w:id="3" w:name="OLE_LINK36"/>
      <w:r w:rsidRPr="00C874F2">
        <w:rPr>
          <w:rFonts w:hint="eastAsia"/>
          <w:b/>
          <w:bCs/>
          <w:sz w:val="28"/>
          <w:szCs w:val="28"/>
        </w:rPr>
        <w:t>Lenovo</w:t>
      </w:r>
      <w:bookmarkEnd w:id="0"/>
      <w:bookmarkEnd w:id="1"/>
      <w:bookmarkEnd w:id="2"/>
      <w:bookmarkEnd w:id="3"/>
    </w:p>
    <w:p w14:paraId="33FAFB48" w14:textId="4A73C850" w:rsidR="00EA16E8" w:rsidRPr="00C874F2" w:rsidRDefault="00EA16E8" w:rsidP="009D6D7A">
      <w:pPr>
        <w:spacing w:after="0"/>
        <w:rPr>
          <w:b/>
          <w:bCs/>
          <w:sz w:val="28"/>
          <w:szCs w:val="28"/>
        </w:rPr>
      </w:pPr>
      <w:r w:rsidRPr="00C874F2">
        <w:rPr>
          <w:b/>
          <w:bCs/>
          <w:sz w:val="28"/>
          <w:szCs w:val="28"/>
        </w:rPr>
        <w:t>Title:</w:t>
      </w:r>
      <w:r w:rsidRPr="00C874F2">
        <w:rPr>
          <w:b/>
          <w:bCs/>
          <w:sz w:val="28"/>
          <w:szCs w:val="28"/>
        </w:rPr>
        <w:tab/>
      </w:r>
      <w:r w:rsidRPr="00C874F2">
        <w:rPr>
          <w:rFonts w:hint="eastAsia"/>
          <w:b/>
          <w:bCs/>
          <w:sz w:val="28"/>
          <w:szCs w:val="28"/>
        </w:rPr>
        <w:tab/>
      </w:r>
      <w:r w:rsidR="00497112" w:rsidRPr="00C874F2">
        <w:rPr>
          <w:b/>
          <w:bCs/>
          <w:sz w:val="28"/>
          <w:szCs w:val="28"/>
        </w:rPr>
        <w:tab/>
      </w:r>
      <w:r w:rsidR="009F05BF">
        <w:rPr>
          <w:b/>
          <w:bCs/>
          <w:sz w:val="28"/>
          <w:szCs w:val="28"/>
        </w:rPr>
        <w:t xml:space="preserve">Case </w:t>
      </w:r>
      <w:r w:rsidR="00335420">
        <w:rPr>
          <w:b/>
          <w:bCs/>
          <w:sz w:val="28"/>
          <w:szCs w:val="28"/>
        </w:rPr>
        <w:t xml:space="preserve">2 </w:t>
      </w:r>
      <w:r w:rsidR="009F05BF">
        <w:rPr>
          <w:b/>
          <w:bCs/>
          <w:sz w:val="28"/>
          <w:szCs w:val="28"/>
        </w:rPr>
        <w:t xml:space="preserve">and </w:t>
      </w:r>
      <w:r w:rsidR="0059557A">
        <w:rPr>
          <w:b/>
          <w:bCs/>
          <w:sz w:val="28"/>
          <w:szCs w:val="28"/>
        </w:rPr>
        <w:t>r</w:t>
      </w:r>
      <w:r w:rsidR="00497112" w:rsidRPr="00C874F2">
        <w:rPr>
          <w:b/>
          <w:bCs/>
          <w:sz w:val="28"/>
          <w:szCs w:val="28"/>
        </w:rPr>
        <w:t>emaining essential issues</w:t>
      </w:r>
    </w:p>
    <w:p w14:paraId="3E86C4E9" w14:textId="56AE2625" w:rsidR="00EA16E8" w:rsidRPr="00C874F2" w:rsidRDefault="00EA16E8" w:rsidP="009D6D7A">
      <w:pPr>
        <w:spacing w:after="0"/>
        <w:rPr>
          <w:rFonts w:ascii="Arial" w:hAnsi="Arial" w:cs="Arial"/>
          <w:b/>
          <w:bCs/>
          <w:sz w:val="24"/>
        </w:rPr>
      </w:pPr>
      <w:r w:rsidRPr="00C874F2">
        <w:rPr>
          <w:b/>
          <w:bCs/>
          <w:sz w:val="28"/>
          <w:szCs w:val="28"/>
        </w:rPr>
        <w:t>Document for:</w:t>
      </w:r>
      <w:r w:rsidRPr="00C874F2">
        <w:rPr>
          <w:b/>
          <w:bCs/>
          <w:sz w:val="28"/>
          <w:szCs w:val="28"/>
        </w:rPr>
        <w:tab/>
        <w:t>Discussion and Decision</w:t>
      </w:r>
    </w:p>
    <w:p w14:paraId="533CEA9F" w14:textId="77777777" w:rsidR="00EA16E8" w:rsidRPr="00C874F2" w:rsidRDefault="00EA16E8" w:rsidP="00EA16E8">
      <w:pPr>
        <w:pStyle w:val="Heading1"/>
        <w:numPr>
          <w:ilvl w:val="0"/>
          <w:numId w:val="4"/>
        </w:numPr>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cs="Arial"/>
          <w:b/>
          <w:sz w:val="32"/>
          <w:szCs w:val="32"/>
          <w:lang w:eastAsia="zh-CN"/>
        </w:rPr>
      </w:pPr>
      <w:r w:rsidRPr="00C874F2">
        <w:rPr>
          <w:rFonts w:cs="Arial"/>
          <w:b/>
          <w:sz w:val="32"/>
          <w:szCs w:val="32"/>
          <w:lang w:eastAsia="zh-CN"/>
        </w:rPr>
        <w:t>Introduction</w:t>
      </w:r>
    </w:p>
    <w:p w14:paraId="0C4CF929" w14:textId="68A13225" w:rsidR="005E268E" w:rsidRPr="00C874F2" w:rsidRDefault="00C82C3D" w:rsidP="00EA16E8">
      <w:pPr>
        <w:rPr>
          <w:rFonts w:cstheme="minorHAnsi"/>
          <w:szCs w:val="24"/>
        </w:rPr>
      </w:pPr>
      <w:r w:rsidRPr="00C874F2">
        <w:rPr>
          <w:rFonts w:cstheme="minorHAnsi"/>
          <w:szCs w:val="24"/>
        </w:rPr>
        <w:t xml:space="preserve">This paper builds on the agreements made </w:t>
      </w:r>
      <w:r w:rsidR="0085525D" w:rsidRPr="00C874F2">
        <w:rPr>
          <w:rFonts w:cstheme="minorHAnsi" w:hint="eastAsia"/>
          <w:szCs w:val="24"/>
          <w:lang w:eastAsia="zh-CN"/>
        </w:rPr>
        <w:t xml:space="preserve">on OD-SIB1 </w:t>
      </w:r>
      <w:r w:rsidRPr="00C874F2">
        <w:rPr>
          <w:rFonts w:cstheme="minorHAnsi"/>
          <w:szCs w:val="24"/>
        </w:rPr>
        <w:t>in previous (RAN2#12</w:t>
      </w:r>
      <w:r w:rsidR="00A73D6F" w:rsidRPr="00C874F2">
        <w:rPr>
          <w:rFonts w:cstheme="minorHAnsi"/>
          <w:szCs w:val="24"/>
        </w:rPr>
        <w:t>7</w:t>
      </w:r>
      <w:r w:rsidR="0085525D" w:rsidRPr="00C874F2">
        <w:rPr>
          <w:rFonts w:cstheme="minorHAnsi" w:hint="eastAsia"/>
          <w:szCs w:val="24"/>
          <w:lang w:eastAsia="zh-CN"/>
        </w:rPr>
        <w:t xml:space="preserve"> and 127bis</w:t>
      </w:r>
      <w:r w:rsidRPr="00C874F2">
        <w:rPr>
          <w:rFonts w:cstheme="minorHAnsi"/>
          <w:szCs w:val="24"/>
        </w:rPr>
        <w:t>) meeting</w:t>
      </w:r>
      <w:r w:rsidR="005E268E" w:rsidRPr="00C874F2">
        <w:rPr>
          <w:rFonts w:cstheme="minorHAnsi"/>
          <w:szCs w:val="24"/>
        </w:rPr>
        <w:t>:</w:t>
      </w:r>
    </w:p>
    <w:p w14:paraId="295EEB3F" w14:textId="531F6DDC" w:rsidR="005E268E" w:rsidRPr="00C874F2" w:rsidRDefault="0085525D" w:rsidP="00C874F2">
      <w:pPr>
        <w:pStyle w:val="Doc-text2"/>
        <w:pBdr>
          <w:top w:val="single" w:sz="4" w:space="1" w:color="auto"/>
          <w:left w:val="single" w:sz="4" w:space="4" w:color="auto"/>
          <w:bottom w:val="single" w:sz="4" w:space="1" w:color="auto"/>
          <w:right w:val="single" w:sz="4" w:space="4" w:color="auto"/>
        </w:pBdr>
        <w:ind w:leftChars="72" w:left="521"/>
        <w:rPr>
          <w:rFonts w:eastAsiaTheme="minorEastAsia"/>
          <w:b/>
          <w:bCs/>
          <w:lang w:val="en-US" w:eastAsia="zh-CN"/>
        </w:rPr>
      </w:pPr>
      <w:r w:rsidRPr="00C874F2">
        <w:rPr>
          <w:rFonts w:eastAsiaTheme="minorEastAsia" w:hint="eastAsia"/>
          <w:b/>
          <w:bCs/>
          <w:lang w:val="en-US" w:eastAsia="zh-CN"/>
        </w:rPr>
        <w:t>RAN2#127:</w:t>
      </w:r>
    </w:p>
    <w:p w14:paraId="3973902D" w14:textId="77777777" w:rsidR="005E268E" w:rsidRPr="00C874F2" w:rsidRDefault="005E268E" w:rsidP="00C874F2">
      <w:pPr>
        <w:pStyle w:val="Doc-text2"/>
        <w:pBdr>
          <w:top w:val="single" w:sz="4" w:space="1" w:color="auto"/>
          <w:left w:val="single" w:sz="4" w:space="4" w:color="auto"/>
          <w:bottom w:val="single" w:sz="4" w:space="1" w:color="auto"/>
          <w:right w:val="single" w:sz="4" w:space="4" w:color="auto"/>
        </w:pBdr>
        <w:ind w:leftChars="72" w:left="521"/>
        <w:rPr>
          <w:lang w:val="en-US"/>
        </w:rPr>
      </w:pPr>
      <w:r w:rsidRPr="00C874F2">
        <w:rPr>
          <w:lang w:val="en-US"/>
        </w:rPr>
        <w:t>Scenarios:</w:t>
      </w:r>
    </w:p>
    <w:p w14:paraId="216EE258" w14:textId="77777777" w:rsidR="005E268E" w:rsidRPr="00C874F2" w:rsidRDefault="005E268E" w:rsidP="00C874F2">
      <w:pPr>
        <w:pStyle w:val="Doc-text2"/>
        <w:numPr>
          <w:ilvl w:val="0"/>
          <w:numId w:val="6"/>
        </w:numPr>
        <w:pBdr>
          <w:top w:val="single" w:sz="4" w:space="1" w:color="auto"/>
          <w:left w:val="single" w:sz="4" w:space="4" w:color="auto"/>
          <w:bottom w:val="single" w:sz="4" w:space="1" w:color="auto"/>
          <w:right w:val="single" w:sz="4" w:space="4" w:color="auto"/>
        </w:pBdr>
        <w:ind w:leftChars="72" w:left="518"/>
        <w:rPr>
          <w:lang w:val="en-US"/>
        </w:rPr>
      </w:pPr>
      <w:r w:rsidRPr="00C874F2">
        <w:t>No consensus for RAN1 case 3 in RAN2.</w:t>
      </w:r>
    </w:p>
    <w:p w14:paraId="35EE1533" w14:textId="77777777" w:rsidR="005E268E" w:rsidRPr="00C874F2" w:rsidRDefault="005E268E" w:rsidP="00C874F2">
      <w:pPr>
        <w:pStyle w:val="Doc-text2"/>
        <w:pBdr>
          <w:top w:val="single" w:sz="4" w:space="1" w:color="auto"/>
          <w:left w:val="single" w:sz="4" w:space="4" w:color="auto"/>
          <w:bottom w:val="single" w:sz="4" w:space="1" w:color="auto"/>
          <w:right w:val="single" w:sz="4" w:space="4" w:color="auto"/>
        </w:pBdr>
        <w:ind w:leftChars="72" w:left="158" w:firstLine="0"/>
        <w:rPr>
          <w:lang w:val="en-US"/>
        </w:rPr>
      </w:pPr>
    </w:p>
    <w:p w14:paraId="09B00718" w14:textId="77777777" w:rsidR="005E268E" w:rsidRPr="00C874F2" w:rsidRDefault="005E268E" w:rsidP="00C874F2">
      <w:pPr>
        <w:pStyle w:val="Doc-text2"/>
        <w:pBdr>
          <w:top w:val="single" w:sz="4" w:space="1" w:color="auto"/>
          <w:left w:val="single" w:sz="4" w:space="4" w:color="auto"/>
          <w:bottom w:val="single" w:sz="4" w:space="1" w:color="auto"/>
          <w:right w:val="single" w:sz="4" w:space="4" w:color="auto"/>
        </w:pBdr>
        <w:ind w:leftChars="72" w:left="158" w:firstLine="0"/>
        <w:rPr>
          <w:lang w:val="en-US"/>
        </w:rPr>
      </w:pPr>
      <w:r w:rsidRPr="00C874F2">
        <w:rPr>
          <w:lang w:val="en-US"/>
        </w:rPr>
        <w:t>OD-SIB1 Validity:</w:t>
      </w:r>
    </w:p>
    <w:p w14:paraId="410CD4B9" w14:textId="77777777" w:rsidR="005E268E" w:rsidRPr="00C874F2" w:rsidRDefault="005E268E" w:rsidP="00C874F2">
      <w:pPr>
        <w:pStyle w:val="Doc-text2"/>
        <w:numPr>
          <w:ilvl w:val="0"/>
          <w:numId w:val="6"/>
        </w:numPr>
        <w:pBdr>
          <w:top w:val="single" w:sz="4" w:space="1" w:color="auto"/>
          <w:left w:val="single" w:sz="4" w:space="4" w:color="auto"/>
          <w:bottom w:val="single" w:sz="4" w:space="1" w:color="auto"/>
          <w:right w:val="single" w:sz="4" w:space="4" w:color="auto"/>
        </w:pBdr>
        <w:ind w:leftChars="72" w:left="518"/>
        <w:rPr>
          <w:lang w:val="en-US"/>
        </w:rPr>
      </w:pPr>
      <w:r w:rsidRPr="00C874F2">
        <w:t>We can rely on legacy UE behaviour to ensure UE has valid SIB1 for the cell (i.e. UE reacquire SIB1 whenever (re)selecting cell).</w:t>
      </w:r>
    </w:p>
    <w:p w14:paraId="24498F1B" w14:textId="77777777" w:rsidR="005E268E" w:rsidRPr="00C874F2" w:rsidRDefault="005E268E" w:rsidP="00C874F2">
      <w:pPr>
        <w:pStyle w:val="Doc-text2"/>
        <w:numPr>
          <w:ilvl w:val="0"/>
          <w:numId w:val="6"/>
        </w:numPr>
        <w:pBdr>
          <w:top w:val="single" w:sz="4" w:space="1" w:color="auto"/>
          <w:left w:val="single" w:sz="4" w:space="4" w:color="auto"/>
          <w:bottom w:val="single" w:sz="4" w:space="1" w:color="auto"/>
          <w:right w:val="single" w:sz="4" w:space="4" w:color="auto"/>
        </w:pBdr>
        <w:ind w:leftChars="72" w:left="518"/>
        <w:rPr>
          <w:lang w:val="en-US"/>
        </w:rPr>
      </w:pPr>
      <w:r w:rsidRPr="00C874F2">
        <w:t>Further UE keeps SIB1 updated while on cell via regular SI modification procedure (confirmation of earlier RAN2 agreement).</w:t>
      </w:r>
    </w:p>
    <w:p w14:paraId="3503C6BE" w14:textId="77777777" w:rsidR="005E268E" w:rsidRPr="00C874F2" w:rsidRDefault="005E268E" w:rsidP="00C874F2">
      <w:pPr>
        <w:pStyle w:val="Doc-text2"/>
        <w:pBdr>
          <w:top w:val="single" w:sz="4" w:space="1" w:color="auto"/>
          <w:left w:val="single" w:sz="4" w:space="4" w:color="auto"/>
          <w:bottom w:val="single" w:sz="4" w:space="1" w:color="auto"/>
          <w:right w:val="single" w:sz="4" w:space="4" w:color="auto"/>
        </w:pBdr>
        <w:ind w:leftChars="72" w:left="158" w:firstLine="0"/>
        <w:rPr>
          <w:lang w:val="en-US"/>
        </w:rPr>
      </w:pPr>
    </w:p>
    <w:p w14:paraId="6CEC28E2" w14:textId="77777777" w:rsidR="005E268E" w:rsidRPr="00C874F2" w:rsidRDefault="005E268E" w:rsidP="00C874F2">
      <w:pPr>
        <w:pStyle w:val="Doc-text2"/>
        <w:pBdr>
          <w:top w:val="single" w:sz="4" w:space="1" w:color="auto"/>
          <w:left w:val="single" w:sz="4" w:space="4" w:color="auto"/>
          <w:bottom w:val="single" w:sz="4" w:space="1" w:color="auto"/>
          <w:right w:val="single" w:sz="4" w:space="4" w:color="auto"/>
        </w:pBdr>
        <w:ind w:leftChars="72" w:left="158" w:firstLine="0"/>
        <w:rPr>
          <w:lang w:val="en-US"/>
        </w:rPr>
      </w:pPr>
      <w:r w:rsidRPr="00C874F2">
        <w:rPr>
          <w:lang w:val="en-US"/>
        </w:rPr>
        <w:t>WUS configuration of NES cell from NES cell:</w:t>
      </w:r>
    </w:p>
    <w:p w14:paraId="3AE95958" w14:textId="77777777" w:rsidR="005E268E" w:rsidRPr="00C874F2" w:rsidRDefault="005E268E" w:rsidP="00C874F2">
      <w:pPr>
        <w:pStyle w:val="Doc-text2"/>
        <w:numPr>
          <w:ilvl w:val="0"/>
          <w:numId w:val="6"/>
        </w:numPr>
        <w:pBdr>
          <w:top w:val="single" w:sz="4" w:space="1" w:color="auto"/>
          <w:left w:val="single" w:sz="4" w:space="4" w:color="auto"/>
          <w:bottom w:val="single" w:sz="4" w:space="1" w:color="auto"/>
          <w:right w:val="single" w:sz="4" w:space="4" w:color="auto"/>
        </w:pBdr>
        <w:ind w:leftChars="72" w:left="518"/>
        <w:rPr>
          <w:lang w:val="en-US"/>
        </w:rPr>
      </w:pPr>
      <w:r w:rsidRPr="00C874F2">
        <w:t>Once Rel-19 NES UE camps on the NES cell, the UE expects to receive UL WUS configuration updates from the NES Cell, e.g., via legacy SI modification procedures.</w:t>
      </w:r>
    </w:p>
    <w:p w14:paraId="25154688" w14:textId="77777777" w:rsidR="005E268E" w:rsidRPr="00C874F2" w:rsidRDefault="005E268E" w:rsidP="00C874F2">
      <w:pPr>
        <w:pStyle w:val="Doc-text2"/>
        <w:pBdr>
          <w:top w:val="single" w:sz="4" w:space="1" w:color="auto"/>
          <w:left w:val="single" w:sz="4" w:space="4" w:color="auto"/>
          <w:bottom w:val="single" w:sz="4" w:space="1" w:color="auto"/>
          <w:right w:val="single" w:sz="4" w:space="4" w:color="auto"/>
        </w:pBdr>
        <w:ind w:leftChars="72" w:left="158" w:firstLine="0"/>
        <w:rPr>
          <w:lang w:val="en-US"/>
        </w:rPr>
      </w:pPr>
    </w:p>
    <w:p w14:paraId="3C3FA6C6" w14:textId="77777777" w:rsidR="005E268E" w:rsidRPr="00C874F2" w:rsidRDefault="005E268E" w:rsidP="00C874F2">
      <w:pPr>
        <w:pStyle w:val="Doc-text2"/>
        <w:pBdr>
          <w:top w:val="single" w:sz="4" w:space="1" w:color="auto"/>
          <w:left w:val="single" w:sz="4" w:space="4" w:color="auto"/>
          <w:bottom w:val="single" w:sz="4" w:space="1" w:color="auto"/>
          <w:right w:val="single" w:sz="4" w:space="4" w:color="auto"/>
        </w:pBdr>
        <w:ind w:leftChars="72" w:left="158" w:firstLine="0"/>
        <w:rPr>
          <w:lang w:val="en-US"/>
        </w:rPr>
      </w:pPr>
      <w:r w:rsidRPr="00C874F2">
        <w:rPr>
          <w:lang w:val="en-US"/>
        </w:rPr>
        <w:t>MSG3 based OD-SIB1 REQ:</w:t>
      </w:r>
    </w:p>
    <w:p w14:paraId="70EDCBD3" w14:textId="77777777" w:rsidR="005E268E" w:rsidRPr="00C874F2" w:rsidRDefault="005E268E" w:rsidP="00C874F2">
      <w:pPr>
        <w:pStyle w:val="Doc-text2"/>
        <w:numPr>
          <w:ilvl w:val="0"/>
          <w:numId w:val="6"/>
        </w:numPr>
        <w:pBdr>
          <w:top w:val="single" w:sz="4" w:space="1" w:color="auto"/>
          <w:left w:val="single" w:sz="4" w:space="4" w:color="auto"/>
          <w:bottom w:val="single" w:sz="4" w:space="1" w:color="auto"/>
          <w:right w:val="single" w:sz="4" w:space="4" w:color="auto"/>
        </w:pBdr>
        <w:ind w:leftChars="72" w:left="518"/>
        <w:rPr>
          <w:lang w:val="en-US"/>
        </w:rPr>
      </w:pPr>
      <w:proofErr w:type="spellStart"/>
      <w:r w:rsidRPr="00C874F2">
        <w:t>Msg</w:t>
      </w:r>
      <w:proofErr w:type="spellEnd"/>
      <w:r w:rsidRPr="00C874F2">
        <w:t xml:space="preserve"> 3 based OD-SI procedure is not supported for on-demand SIB1 request in case 2 (for requesting to the NES Cell).</w:t>
      </w:r>
    </w:p>
    <w:p w14:paraId="6DB14BF2" w14:textId="77777777" w:rsidR="005E268E" w:rsidRPr="00C874F2" w:rsidRDefault="005E268E" w:rsidP="00C874F2">
      <w:pPr>
        <w:pStyle w:val="Doc-text2"/>
        <w:pBdr>
          <w:top w:val="single" w:sz="4" w:space="1" w:color="auto"/>
          <w:left w:val="single" w:sz="4" w:space="4" w:color="auto"/>
          <w:bottom w:val="single" w:sz="4" w:space="1" w:color="auto"/>
          <w:right w:val="single" w:sz="4" w:space="4" w:color="auto"/>
        </w:pBdr>
        <w:ind w:leftChars="72" w:left="158" w:firstLine="0"/>
        <w:rPr>
          <w:lang w:val="en-US"/>
        </w:rPr>
      </w:pPr>
    </w:p>
    <w:p w14:paraId="45BB6B24" w14:textId="77777777" w:rsidR="005E268E" w:rsidRPr="00C874F2" w:rsidRDefault="005E268E" w:rsidP="00C874F2">
      <w:pPr>
        <w:pStyle w:val="Doc-text2"/>
        <w:pBdr>
          <w:top w:val="single" w:sz="4" w:space="1" w:color="auto"/>
          <w:left w:val="single" w:sz="4" w:space="4" w:color="auto"/>
          <w:bottom w:val="single" w:sz="4" w:space="1" w:color="auto"/>
          <w:right w:val="single" w:sz="4" w:space="4" w:color="auto"/>
        </w:pBdr>
        <w:ind w:leftChars="72" w:left="158" w:firstLine="0"/>
        <w:rPr>
          <w:lang w:val="en-US"/>
        </w:rPr>
      </w:pPr>
      <w:r w:rsidRPr="00C874F2">
        <w:rPr>
          <w:lang w:val="en-US"/>
        </w:rPr>
        <w:t>Access restriction for legacy UEs:</w:t>
      </w:r>
    </w:p>
    <w:p w14:paraId="420A1108" w14:textId="77777777" w:rsidR="005E268E" w:rsidRPr="00C874F2" w:rsidRDefault="005E268E" w:rsidP="00C874F2">
      <w:pPr>
        <w:pStyle w:val="Doc-text2"/>
        <w:numPr>
          <w:ilvl w:val="0"/>
          <w:numId w:val="6"/>
        </w:numPr>
        <w:pBdr>
          <w:top w:val="single" w:sz="4" w:space="1" w:color="auto"/>
          <w:left w:val="single" w:sz="4" w:space="4" w:color="auto"/>
          <w:bottom w:val="single" w:sz="4" w:space="1" w:color="auto"/>
          <w:right w:val="single" w:sz="4" w:space="4" w:color="auto"/>
        </w:pBdr>
        <w:ind w:leftChars="72" w:left="518"/>
        <w:rPr>
          <w:lang w:val="en-US"/>
        </w:rPr>
      </w:pPr>
      <w:r w:rsidRPr="00C874F2">
        <w:rPr>
          <w:lang w:val="en-US"/>
        </w:rPr>
        <w:t xml:space="preserve">Following example options to handle legacy UEs (i.e. UEs not supporting OD-SIB1) can be considered </w:t>
      </w:r>
      <w:r w:rsidRPr="00C874F2">
        <w:t>in normative work. Details and further analysis need to be further discussed in normative work. Other existing options are not excluded.</w:t>
      </w:r>
    </w:p>
    <w:p w14:paraId="173C284A" w14:textId="77777777" w:rsidR="005E268E" w:rsidRPr="00C874F2" w:rsidRDefault="005E268E" w:rsidP="00C874F2">
      <w:pPr>
        <w:pStyle w:val="Doc-text2"/>
        <w:pBdr>
          <w:top w:val="single" w:sz="4" w:space="1" w:color="auto"/>
          <w:left w:val="single" w:sz="4" w:space="4" w:color="auto"/>
          <w:bottom w:val="single" w:sz="4" w:space="1" w:color="auto"/>
          <w:right w:val="single" w:sz="4" w:space="4" w:color="auto"/>
        </w:pBdr>
        <w:ind w:leftChars="72" w:left="521"/>
        <w:rPr>
          <w:lang w:val="en-US"/>
        </w:rPr>
      </w:pPr>
      <w:r w:rsidRPr="00C874F2">
        <w:rPr>
          <w:lang w:val="en-US"/>
        </w:rPr>
        <w:tab/>
        <w:t xml:space="preserve">- Option 1: Legacy UEs bar the OD-SIB1 cell based on </w:t>
      </w:r>
      <w:proofErr w:type="spellStart"/>
      <w:r w:rsidRPr="00C874F2">
        <w:rPr>
          <w:lang w:val="en-US"/>
        </w:rPr>
        <w:t>cellBarred</w:t>
      </w:r>
      <w:proofErr w:type="spellEnd"/>
      <w:r w:rsidRPr="00C874F2">
        <w:rPr>
          <w:lang w:val="en-US"/>
        </w:rPr>
        <w:t xml:space="preserve"> bit set to barred in MIB.</w:t>
      </w:r>
    </w:p>
    <w:p w14:paraId="79E26430" w14:textId="77777777" w:rsidR="005E268E" w:rsidRPr="00C874F2" w:rsidRDefault="005E268E" w:rsidP="00C874F2">
      <w:pPr>
        <w:pStyle w:val="Doc-text2"/>
        <w:pBdr>
          <w:top w:val="single" w:sz="4" w:space="1" w:color="auto"/>
          <w:left w:val="single" w:sz="4" w:space="4" w:color="auto"/>
          <w:bottom w:val="single" w:sz="4" w:space="1" w:color="auto"/>
          <w:right w:val="single" w:sz="4" w:space="4" w:color="auto"/>
        </w:pBdr>
        <w:ind w:leftChars="72" w:left="521"/>
        <w:rPr>
          <w:lang w:val="en-US"/>
        </w:rPr>
      </w:pPr>
      <w:r w:rsidRPr="00C874F2">
        <w:rPr>
          <w:lang w:val="en-US"/>
        </w:rPr>
        <w:tab/>
        <w:t xml:space="preserve">- Option 2: </w:t>
      </w:r>
      <w:r w:rsidRPr="00C874F2">
        <w:t xml:space="preserve">Legacy UEs bar the OD-SIB1 cell based on no SIB1 indication via </w:t>
      </w:r>
      <w:proofErr w:type="spellStart"/>
      <w:r w:rsidRPr="00C874F2">
        <w:t>ssb-SubcarrierOffset</w:t>
      </w:r>
      <w:proofErr w:type="spellEnd"/>
      <w:r w:rsidRPr="00C874F2">
        <w:t xml:space="preserve"> in MIB.</w:t>
      </w:r>
    </w:p>
    <w:p w14:paraId="7D2A8650" w14:textId="77777777" w:rsidR="005E268E" w:rsidRPr="00C874F2" w:rsidRDefault="005E268E" w:rsidP="00C874F2">
      <w:pPr>
        <w:pStyle w:val="Doc-text2"/>
        <w:pBdr>
          <w:top w:val="single" w:sz="4" w:space="1" w:color="auto"/>
          <w:left w:val="single" w:sz="4" w:space="4" w:color="auto"/>
          <w:bottom w:val="single" w:sz="4" w:space="1" w:color="auto"/>
          <w:right w:val="single" w:sz="4" w:space="4" w:color="auto"/>
        </w:pBdr>
        <w:ind w:leftChars="72" w:left="158" w:firstLine="0"/>
        <w:rPr>
          <w:lang w:val="en-US"/>
        </w:rPr>
      </w:pPr>
      <w:r w:rsidRPr="00C874F2">
        <w:rPr>
          <w:lang w:val="en-US"/>
        </w:rPr>
        <w:tab/>
        <w:t xml:space="preserve">- Option 3: </w:t>
      </w:r>
      <w:r w:rsidRPr="00C874F2">
        <w:t>Network includes cells supporting OD-SIB1 to list of excluded cells.</w:t>
      </w:r>
    </w:p>
    <w:p w14:paraId="636F9516" w14:textId="77777777" w:rsidR="005E268E" w:rsidRPr="00C874F2" w:rsidRDefault="005E268E" w:rsidP="00C874F2">
      <w:pPr>
        <w:pStyle w:val="Doc-text2"/>
        <w:pBdr>
          <w:top w:val="single" w:sz="4" w:space="1" w:color="auto"/>
          <w:left w:val="single" w:sz="4" w:space="4" w:color="auto"/>
          <w:bottom w:val="single" w:sz="4" w:space="1" w:color="auto"/>
          <w:right w:val="single" w:sz="4" w:space="4" w:color="auto"/>
        </w:pBdr>
        <w:ind w:leftChars="72" w:left="521"/>
        <w:rPr>
          <w:lang w:val="en-US"/>
        </w:rPr>
      </w:pPr>
    </w:p>
    <w:p w14:paraId="4AB747BB" w14:textId="77777777" w:rsidR="005E268E" w:rsidRPr="00C874F2" w:rsidRDefault="005E268E" w:rsidP="00C874F2">
      <w:pPr>
        <w:pStyle w:val="Doc-text2"/>
        <w:pBdr>
          <w:top w:val="single" w:sz="4" w:space="1" w:color="auto"/>
          <w:left w:val="single" w:sz="4" w:space="4" w:color="auto"/>
          <w:bottom w:val="single" w:sz="4" w:space="1" w:color="auto"/>
          <w:right w:val="single" w:sz="4" w:space="4" w:color="auto"/>
        </w:pBdr>
        <w:ind w:leftChars="72" w:left="521"/>
        <w:rPr>
          <w:lang w:val="en-US"/>
        </w:rPr>
      </w:pPr>
      <w:r w:rsidRPr="00C874F2">
        <w:rPr>
          <w:lang w:val="en-US"/>
        </w:rPr>
        <w:t>Impacts to RRC connected UEs:</w:t>
      </w:r>
    </w:p>
    <w:p w14:paraId="7447A97F" w14:textId="77777777" w:rsidR="005E268E" w:rsidRPr="00C874F2" w:rsidRDefault="005E268E" w:rsidP="00C874F2">
      <w:pPr>
        <w:pStyle w:val="Doc-text2"/>
        <w:numPr>
          <w:ilvl w:val="0"/>
          <w:numId w:val="6"/>
        </w:numPr>
        <w:pBdr>
          <w:top w:val="single" w:sz="4" w:space="1" w:color="auto"/>
          <w:left w:val="single" w:sz="4" w:space="4" w:color="auto"/>
          <w:bottom w:val="single" w:sz="4" w:space="1" w:color="auto"/>
          <w:right w:val="single" w:sz="4" w:space="4" w:color="auto"/>
        </w:pBdr>
        <w:ind w:leftChars="72" w:left="518"/>
        <w:rPr>
          <w:lang w:val="en-US"/>
        </w:rPr>
      </w:pPr>
      <w:r w:rsidRPr="00C874F2">
        <w:t>RAN2 understands the NW can avoid impact on legacy RRC connected UE and R19 RRC connected UE due to on-demand SIB1 (e.g. NES cell with OD-SIB1 is measured by legacy RRC_CONNECTED UE and can be configured as its PSCell/SCells/target cell).</w:t>
      </w:r>
    </w:p>
    <w:p w14:paraId="7C3E61CC" w14:textId="77777777" w:rsidR="005E268E" w:rsidRPr="00C874F2" w:rsidRDefault="005E268E" w:rsidP="0085525D">
      <w:pPr>
        <w:pStyle w:val="Doc-text2"/>
        <w:pBdr>
          <w:top w:val="single" w:sz="4" w:space="1" w:color="auto"/>
          <w:left w:val="single" w:sz="4" w:space="4" w:color="auto"/>
          <w:bottom w:val="single" w:sz="4" w:space="1" w:color="auto"/>
          <w:right w:val="single" w:sz="4" w:space="4" w:color="auto"/>
        </w:pBdr>
        <w:ind w:leftChars="72" w:left="158" w:firstLine="0"/>
        <w:rPr>
          <w:rFonts w:eastAsiaTheme="minorEastAsia"/>
          <w:lang w:val="en-US" w:eastAsia="zh-CN"/>
        </w:rPr>
      </w:pPr>
    </w:p>
    <w:p w14:paraId="09D1C3C3" w14:textId="0D272FE1" w:rsidR="0085525D" w:rsidRPr="00C874F2" w:rsidRDefault="0085525D" w:rsidP="0085525D">
      <w:pPr>
        <w:pStyle w:val="Doc-text2"/>
        <w:pBdr>
          <w:top w:val="single" w:sz="4" w:space="1" w:color="auto"/>
          <w:left w:val="single" w:sz="4" w:space="4" w:color="auto"/>
          <w:bottom w:val="single" w:sz="4" w:space="1" w:color="auto"/>
          <w:right w:val="single" w:sz="4" w:space="4" w:color="auto"/>
        </w:pBdr>
        <w:ind w:leftChars="72" w:left="521"/>
        <w:rPr>
          <w:rFonts w:eastAsiaTheme="minorEastAsia"/>
          <w:b/>
          <w:bCs/>
          <w:lang w:val="en-US" w:eastAsia="zh-CN"/>
        </w:rPr>
      </w:pPr>
      <w:r w:rsidRPr="00C874F2">
        <w:rPr>
          <w:rFonts w:eastAsiaTheme="minorEastAsia"/>
          <w:b/>
          <w:bCs/>
          <w:lang w:val="en-US" w:eastAsia="zh-CN"/>
        </w:rPr>
        <w:t>RAN2#1</w:t>
      </w:r>
      <w:r w:rsidR="006D2509">
        <w:rPr>
          <w:rFonts w:eastAsiaTheme="minorEastAsia"/>
          <w:b/>
          <w:bCs/>
          <w:lang w:val="en-US" w:eastAsia="zh-CN"/>
        </w:rPr>
        <w:t>2</w:t>
      </w:r>
      <w:r w:rsidRPr="00C874F2">
        <w:rPr>
          <w:rFonts w:eastAsiaTheme="minorEastAsia"/>
          <w:b/>
          <w:bCs/>
          <w:lang w:val="en-US" w:eastAsia="zh-CN"/>
        </w:rPr>
        <w:t>7bis:</w:t>
      </w:r>
    </w:p>
    <w:p w14:paraId="4F4FB6A7" w14:textId="77777777" w:rsidR="0085525D" w:rsidRPr="00C874F2" w:rsidRDefault="0085525D" w:rsidP="0085525D">
      <w:pPr>
        <w:pStyle w:val="Doc-text2"/>
        <w:pBdr>
          <w:top w:val="single" w:sz="4" w:space="1" w:color="auto"/>
          <w:left w:val="single" w:sz="4" w:space="4" w:color="auto"/>
          <w:bottom w:val="single" w:sz="4" w:space="1" w:color="auto"/>
          <w:right w:val="single" w:sz="4" w:space="4" w:color="auto"/>
        </w:pBdr>
        <w:ind w:leftChars="72" w:left="521"/>
        <w:rPr>
          <w:rFonts w:eastAsiaTheme="minorEastAsia"/>
          <w:lang w:val="en-US" w:eastAsia="zh-CN"/>
        </w:rPr>
      </w:pPr>
      <w:r w:rsidRPr="00C874F2">
        <w:rPr>
          <w:rFonts w:eastAsiaTheme="minorEastAsia"/>
          <w:lang w:val="en-US" w:eastAsia="zh-CN"/>
        </w:rPr>
        <w:t>1.</w:t>
      </w:r>
      <w:r w:rsidRPr="00C874F2">
        <w:rPr>
          <w:rFonts w:eastAsiaTheme="minorEastAsia"/>
          <w:lang w:val="en-US" w:eastAsia="zh-CN"/>
        </w:rPr>
        <w:tab/>
        <w:t>We will inherit all agreements made during SI phase to WI phase.</w:t>
      </w:r>
    </w:p>
    <w:p w14:paraId="401F01F4" w14:textId="77777777" w:rsidR="0085525D" w:rsidRPr="004E3B84" w:rsidRDefault="0085525D" w:rsidP="0085525D">
      <w:pPr>
        <w:pStyle w:val="Doc-text2"/>
        <w:pBdr>
          <w:top w:val="single" w:sz="4" w:space="1" w:color="auto"/>
          <w:left w:val="single" w:sz="4" w:space="4" w:color="auto"/>
          <w:bottom w:val="single" w:sz="4" w:space="1" w:color="auto"/>
          <w:right w:val="single" w:sz="4" w:space="4" w:color="auto"/>
        </w:pBdr>
        <w:ind w:leftChars="72" w:left="521"/>
        <w:rPr>
          <w:rFonts w:eastAsiaTheme="minorEastAsia"/>
          <w:highlight w:val="yellow"/>
          <w:lang w:val="en-US" w:eastAsia="zh-CN"/>
        </w:rPr>
      </w:pPr>
      <w:r w:rsidRPr="004E3B84">
        <w:rPr>
          <w:rFonts w:eastAsiaTheme="minorEastAsia"/>
          <w:highlight w:val="yellow"/>
          <w:lang w:val="en-US" w:eastAsia="zh-CN"/>
        </w:rPr>
        <w:t>2.</w:t>
      </w:r>
      <w:r w:rsidRPr="004E3B84">
        <w:rPr>
          <w:rFonts w:eastAsiaTheme="minorEastAsia"/>
          <w:highlight w:val="yellow"/>
          <w:lang w:val="en-US" w:eastAsia="zh-CN"/>
        </w:rPr>
        <w:tab/>
        <w:t>A NES cell can include neighbouring NES cell’s WUS configuration.</w:t>
      </w:r>
    </w:p>
    <w:p w14:paraId="009ACCF4" w14:textId="77777777" w:rsidR="0085525D" w:rsidRPr="00C874F2" w:rsidRDefault="0085525D" w:rsidP="0085525D">
      <w:pPr>
        <w:pStyle w:val="Doc-text2"/>
        <w:pBdr>
          <w:top w:val="single" w:sz="4" w:space="1" w:color="auto"/>
          <w:left w:val="single" w:sz="4" w:space="4" w:color="auto"/>
          <w:bottom w:val="single" w:sz="4" w:space="1" w:color="auto"/>
          <w:right w:val="single" w:sz="4" w:space="4" w:color="auto"/>
        </w:pBdr>
        <w:ind w:leftChars="72" w:left="521"/>
        <w:rPr>
          <w:rFonts w:eastAsiaTheme="minorEastAsia"/>
          <w:lang w:val="en-US" w:eastAsia="zh-CN"/>
        </w:rPr>
      </w:pPr>
      <w:r w:rsidRPr="004E3B84">
        <w:rPr>
          <w:rFonts w:eastAsiaTheme="minorEastAsia"/>
          <w:highlight w:val="yellow"/>
          <w:lang w:val="en-US" w:eastAsia="zh-CN"/>
        </w:rPr>
        <w:t>3.</w:t>
      </w:r>
      <w:r w:rsidRPr="004E3B84">
        <w:rPr>
          <w:rFonts w:eastAsiaTheme="minorEastAsia"/>
          <w:highlight w:val="yellow"/>
          <w:lang w:val="en-US" w:eastAsia="zh-CN"/>
        </w:rPr>
        <w:tab/>
        <w:t>NES cell’s WUS configuration, it is included in a new SIB (including its own WUS configuration).</w:t>
      </w:r>
    </w:p>
    <w:p w14:paraId="4DB561EA" w14:textId="77777777" w:rsidR="0085525D" w:rsidRPr="00C874F2" w:rsidRDefault="0085525D" w:rsidP="0085525D">
      <w:pPr>
        <w:pStyle w:val="Doc-text2"/>
        <w:pBdr>
          <w:top w:val="single" w:sz="4" w:space="1" w:color="auto"/>
          <w:left w:val="single" w:sz="4" w:space="4" w:color="auto"/>
          <w:bottom w:val="single" w:sz="4" w:space="1" w:color="auto"/>
          <w:right w:val="single" w:sz="4" w:space="4" w:color="auto"/>
        </w:pBdr>
        <w:ind w:leftChars="72" w:left="521"/>
        <w:rPr>
          <w:rFonts w:eastAsiaTheme="minorEastAsia"/>
          <w:lang w:val="en-US" w:eastAsia="zh-CN"/>
        </w:rPr>
      </w:pPr>
      <w:r w:rsidRPr="00C874F2">
        <w:rPr>
          <w:rFonts w:eastAsiaTheme="minorEastAsia"/>
          <w:lang w:val="en-US" w:eastAsia="zh-CN"/>
        </w:rPr>
        <w:t>4.</w:t>
      </w:r>
      <w:r w:rsidRPr="00C874F2">
        <w:rPr>
          <w:rFonts w:eastAsiaTheme="minorEastAsia"/>
          <w:lang w:val="en-US" w:eastAsia="zh-CN"/>
        </w:rPr>
        <w:tab/>
        <w:t xml:space="preserve">In on-demand SIB1 procedure, the UE considers RACH failure when PREAMBLE_TRANSMISSION_COUNTER = </w:t>
      </w:r>
      <w:proofErr w:type="spellStart"/>
      <w:r w:rsidRPr="00C874F2">
        <w:rPr>
          <w:rFonts w:eastAsiaTheme="minorEastAsia"/>
          <w:lang w:val="en-US" w:eastAsia="zh-CN"/>
        </w:rPr>
        <w:t>preambleTransMax</w:t>
      </w:r>
      <w:proofErr w:type="spellEnd"/>
      <w:r w:rsidRPr="00C874F2">
        <w:rPr>
          <w:rFonts w:eastAsiaTheme="minorEastAsia"/>
          <w:lang w:val="en-US" w:eastAsia="zh-CN"/>
        </w:rPr>
        <w:t xml:space="preserve"> + 1.</w:t>
      </w:r>
    </w:p>
    <w:p w14:paraId="427A2D78" w14:textId="77777777" w:rsidR="0085525D" w:rsidRPr="00C874F2" w:rsidRDefault="0085525D" w:rsidP="0085525D">
      <w:pPr>
        <w:pStyle w:val="Doc-text2"/>
        <w:pBdr>
          <w:top w:val="single" w:sz="4" w:space="1" w:color="auto"/>
          <w:left w:val="single" w:sz="4" w:space="4" w:color="auto"/>
          <w:bottom w:val="single" w:sz="4" w:space="1" w:color="auto"/>
          <w:right w:val="single" w:sz="4" w:space="4" w:color="auto"/>
        </w:pBdr>
        <w:ind w:leftChars="72" w:left="521"/>
        <w:rPr>
          <w:rFonts w:eastAsiaTheme="minorEastAsia"/>
          <w:lang w:val="en-US" w:eastAsia="zh-CN"/>
        </w:rPr>
      </w:pPr>
      <w:r w:rsidRPr="00C874F2">
        <w:rPr>
          <w:rFonts w:eastAsiaTheme="minorEastAsia"/>
          <w:lang w:val="en-US" w:eastAsia="zh-CN"/>
        </w:rPr>
        <w:t>5.</w:t>
      </w:r>
      <w:r w:rsidRPr="00C874F2">
        <w:rPr>
          <w:rFonts w:eastAsiaTheme="minorEastAsia"/>
          <w:lang w:val="en-US" w:eastAsia="zh-CN"/>
        </w:rPr>
        <w:tab/>
        <w:t>The MAC layer will indicate the RACH failure for SI request to upper layers. FFS: after that the UE upper layer will consider the cell as barred.</w:t>
      </w:r>
    </w:p>
    <w:p w14:paraId="642F2344" w14:textId="77777777" w:rsidR="0085525D" w:rsidRPr="00C874F2" w:rsidRDefault="0085525D" w:rsidP="0085525D">
      <w:pPr>
        <w:pStyle w:val="Doc-text2"/>
        <w:pBdr>
          <w:top w:val="single" w:sz="4" w:space="1" w:color="auto"/>
          <w:left w:val="single" w:sz="4" w:space="4" w:color="auto"/>
          <w:bottom w:val="single" w:sz="4" w:space="1" w:color="auto"/>
          <w:right w:val="single" w:sz="4" w:space="4" w:color="auto"/>
        </w:pBdr>
        <w:ind w:leftChars="72" w:left="521"/>
        <w:rPr>
          <w:rFonts w:eastAsiaTheme="minorEastAsia"/>
          <w:lang w:val="en-US" w:eastAsia="zh-CN"/>
        </w:rPr>
      </w:pPr>
      <w:r w:rsidRPr="00C874F2">
        <w:rPr>
          <w:rFonts w:eastAsiaTheme="minorEastAsia"/>
          <w:lang w:val="en-US" w:eastAsia="zh-CN"/>
        </w:rPr>
        <w:t>6.</w:t>
      </w:r>
      <w:r w:rsidRPr="00C874F2">
        <w:rPr>
          <w:rFonts w:eastAsiaTheme="minorEastAsia"/>
          <w:lang w:val="en-US" w:eastAsia="zh-CN"/>
        </w:rPr>
        <w:tab/>
        <w:t xml:space="preserve">The legacy UE behaviour can be reused upon on-demand SIB1 acquisition failure, i.e., the NES UE should follow the </w:t>
      </w:r>
      <w:proofErr w:type="spellStart"/>
      <w:r w:rsidRPr="00C874F2">
        <w:rPr>
          <w:rFonts w:eastAsiaTheme="minorEastAsia"/>
          <w:lang w:val="en-US" w:eastAsia="zh-CN"/>
        </w:rPr>
        <w:t>intraFreqReselection</w:t>
      </w:r>
      <w:proofErr w:type="spellEnd"/>
      <w:r w:rsidRPr="00C874F2">
        <w:rPr>
          <w:rFonts w:eastAsiaTheme="minorEastAsia"/>
          <w:lang w:val="en-US" w:eastAsia="zh-CN"/>
        </w:rPr>
        <w:t xml:space="preserve"> in MIB of NES cell.</w:t>
      </w:r>
    </w:p>
    <w:p w14:paraId="7F68DD43" w14:textId="77777777" w:rsidR="0085525D" w:rsidRPr="00C874F2" w:rsidRDefault="0085525D" w:rsidP="0085525D">
      <w:pPr>
        <w:pStyle w:val="Doc-text2"/>
        <w:pBdr>
          <w:top w:val="single" w:sz="4" w:space="1" w:color="auto"/>
          <w:left w:val="single" w:sz="4" w:space="4" w:color="auto"/>
          <w:bottom w:val="single" w:sz="4" w:space="1" w:color="auto"/>
          <w:right w:val="single" w:sz="4" w:space="4" w:color="auto"/>
        </w:pBdr>
        <w:ind w:leftChars="72" w:left="521"/>
        <w:rPr>
          <w:rFonts w:eastAsiaTheme="minorEastAsia"/>
          <w:lang w:val="en-US" w:eastAsia="zh-CN"/>
        </w:rPr>
      </w:pPr>
      <w:r w:rsidRPr="00C874F2">
        <w:rPr>
          <w:rFonts w:eastAsiaTheme="minorEastAsia"/>
          <w:lang w:val="en-US" w:eastAsia="zh-CN"/>
        </w:rPr>
        <w:t>7.</w:t>
      </w:r>
      <w:r w:rsidRPr="00C874F2">
        <w:rPr>
          <w:rFonts w:eastAsiaTheme="minorEastAsia"/>
          <w:lang w:val="en-US" w:eastAsia="zh-CN"/>
        </w:rPr>
        <w:tab/>
        <w:t>A cell for which SIB1 request configuration is available, can periodically broadcast SIB1.</w:t>
      </w:r>
    </w:p>
    <w:p w14:paraId="74FD5351" w14:textId="77777777" w:rsidR="0085525D" w:rsidRPr="00C874F2" w:rsidRDefault="0085525D" w:rsidP="0085525D">
      <w:pPr>
        <w:pStyle w:val="Doc-text2"/>
        <w:pBdr>
          <w:top w:val="single" w:sz="4" w:space="1" w:color="auto"/>
          <w:left w:val="single" w:sz="4" w:space="4" w:color="auto"/>
          <w:bottom w:val="single" w:sz="4" w:space="1" w:color="auto"/>
          <w:right w:val="single" w:sz="4" w:space="4" w:color="auto"/>
        </w:pBdr>
        <w:ind w:leftChars="72" w:left="521"/>
        <w:rPr>
          <w:rFonts w:eastAsiaTheme="minorEastAsia"/>
          <w:lang w:val="en-US" w:eastAsia="zh-CN"/>
        </w:rPr>
      </w:pPr>
      <w:r w:rsidRPr="00C874F2">
        <w:rPr>
          <w:rFonts w:eastAsiaTheme="minorEastAsia"/>
          <w:lang w:val="en-US" w:eastAsia="zh-CN"/>
        </w:rPr>
        <w:lastRenderedPageBreak/>
        <w:t>8.</w:t>
      </w:r>
      <w:r w:rsidRPr="00C874F2">
        <w:rPr>
          <w:rFonts w:eastAsiaTheme="minorEastAsia"/>
          <w:lang w:val="en-US" w:eastAsia="zh-CN"/>
        </w:rPr>
        <w:tab/>
        <w:t>If UE has SIB1 request configuration of a cell, UE needs to check if SIB1 is currently being broadcasted or provided on demand for that cell before requesting SIB1 of that cell.</w:t>
      </w:r>
    </w:p>
    <w:p w14:paraId="35722D8F" w14:textId="77777777" w:rsidR="0085525D" w:rsidRPr="00C874F2" w:rsidRDefault="0085525D" w:rsidP="0085525D">
      <w:pPr>
        <w:pStyle w:val="Doc-text2"/>
        <w:pBdr>
          <w:top w:val="single" w:sz="4" w:space="1" w:color="auto"/>
          <w:left w:val="single" w:sz="4" w:space="4" w:color="auto"/>
          <w:bottom w:val="single" w:sz="4" w:space="1" w:color="auto"/>
          <w:right w:val="single" w:sz="4" w:space="4" w:color="auto"/>
        </w:pBdr>
        <w:ind w:leftChars="72" w:left="521"/>
        <w:rPr>
          <w:rFonts w:eastAsiaTheme="minorEastAsia"/>
          <w:lang w:val="en-US" w:eastAsia="zh-CN"/>
        </w:rPr>
      </w:pPr>
      <w:r w:rsidRPr="00C874F2">
        <w:rPr>
          <w:rFonts w:eastAsiaTheme="minorEastAsia"/>
          <w:lang w:val="en-US" w:eastAsia="zh-CN"/>
        </w:rPr>
        <w:t>9.</w:t>
      </w:r>
      <w:r w:rsidRPr="00C874F2">
        <w:rPr>
          <w:rFonts w:eastAsiaTheme="minorEastAsia"/>
          <w:lang w:val="en-US" w:eastAsia="zh-CN"/>
        </w:rPr>
        <w:tab/>
        <w:t xml:space="preserve">Legacy UEs bar the OD-SIB1 cell based on no SIB1 indication in MIB e.g. via </w:t>
      </w:r>
      <w:proofErr w:type="spellStart"/>
      <w:r w:rsidRPr="00C874F2">
        <w:rPr>
          <w:rFonts w:eastAsiaTheme="minorEastAsia"/>
          <w:lang w:val="en-US" w:eastAsia="zh-CN"/>
        </w:rPr>
        <w:t>ssb-SubcarrierOffset</w:t>
      </w:r>
      <w:proofErr w:type="spellEnd"/>
      <w:r w:rsidRPr="00C874F2">
        <w:rPr>
          <w:rFonts w:eastAsiaTheme="minorEastAsia"/>
          <w:lang w:val="en-US" w:eastAsia="zh-CN"/>
        </w:rPr>
        <w:t>. Detailed solution is up to RAN1. If this works, no separate barring bit for R19 NES UEs is introduced.</w:t>
      </w:r>
    </w:p>
    <w:p w14:paraId="784A8669" w14:textId="77777777" w:rsidR="0085525D" w:rsidRPr="00C874F2" w:rsidRDefault="0085525D" w:rsidP="0085525D">
      <w:pPr>
        <w:pStyle w:val="Doc-text2"/>
        <w:pBdr>
          <w:top w:val="single" w:sz="4" w:space="1" w:color="auto"/>
          <w:left w:val="single" w:sz="4" w:space="4" w:color="auto"/>
          <w:bottom w:val="single" w:sz="4" w:space="1" w:color="auto"/>
          <w:right w:val="single" w:sz="4" w:space="4" w:color="auto"/>
        </w:pBdr>
        <w:ind w:leftChars="72" w:left="521"/>
        <w:rPr>
          <w:rFonts w:eastAsiaTheme="minorEastAsia"/>
          <w:lang w:val="en-US" w:eastAsia="zh-CN"/>
        </w:rPr>
      </w:pPr>
      <w:r w:rsidRPr="00C874F2">
        <w:rPr>
          <w:rFonts w:eastAsiaTheme="minorEastAsia"/>
          <w:lang w:val="en-US" w:eastAsia="zh-CN"/>
        </w:rPr>
        <w:t>10.</w:t>
      </w:r>
      <w:r w:rsidRPr="00C874F2">
        <w:rPr>
          <w:rFonts w:eastAsiaTheme="minorEastAsia"/>
          <w:lang w:val="en-US" w:eastAsia="zh-CN"/>
        </w:rPr>
        <w:tab/>
        <w:t>NES UEs should be allowed to reselect to cells that are prevented from legacy UEs (e.g. by excluded cell list, reselection priorities).</w:t>
      </w:r>
    </w:p>
    <w:p w14:paraId="04EC5EBD" w14:textId="726DD606" w:rsidR="0085525D" w:rsidRPr="00C874F2" w:rsidRDefault="0085525D" w:rsidP="00C874F2">
      <w:pPr>
        <w:pStyle w:val="Doc-text2"/>
        <w:pBdr>
          <w:top w:val="single" w:sz="4" w:space="1" w:color="auto"/>
          <w:left w:val="single" w:sz="4" w:space="4" w:color="auto"/>
          <w:bottom w:val="single" w:sz="4" w:space="1" w:color="auto"/>
          <w:right w:val="single" w:sz="4" w:space="4" w:color="auto"/>
        </w:pBdr>
        <w:ind w:leftChars="72" w:left="158" w:firstLine="0"/>
        <w:rPr>
          <w:rFonts w:eastAsiaTheme="minorEastAsia"/>
          <w:lang w:val="en-US" w:eastAsia="zh-CN"/>
        </w:rPr>
      </w:pPr>
      <w:r w:rsidRPr="00C874F2">
        <w:rPr>
          <w:rFonts w:eastAsiaTheme="minorEastAsia"/>
          <w:lang w:val="en-US" w:eastAsia="zh-CN"/>
        </w:rPr>
        <w:t>11.</w:t>
      </w:r>
      <w:r w:rsidRPr="00C874F2">
        <w:rPr>
          <w:rFonts w:eastAsiaTheme="minorEastAsia" w:hint="eastAsia"/>
          <w:lang w:val="en-US" w:eastAsia="zh-CN"/>
        </w:rPr>
        <w:t xml:space="preserve"> </w:t>
      </w:r>
      <w:r w:rsidRPr="00C874F2">
        <w:rPr>
          <w:rFonts w:eastAsiaTheme="minorEastAsia"/>
          <w:lang w:val="en-US" w:eastAsia="zh-CN"/>
        </w:rPr>
        <w:t xml:space="preserve">RAN2 will not start the discussion on the issue when the UL WUS configuration update in Cell A is not </w:t>
      </w:r>
      <w:proofErr w:type="spellStart"/>
      <w:r w:rsidRPr="00C874F2">
        <w:rPr>
          <w:rFonts w:eastAsiaTheme="minorEastAsia"/>
          <w:lang w:val="en-US" w:eastAsia="zh-CN"/>
        </w:rPr>
        <w:t>synchronised</w:t>
      </w:r>
      <w:proofErr w:type="spellEnd"/>
      <w:r w:rsidRPr="00C874F2">
        <w:rPr>
          <w:rFonts w:eastAsiaTheme="minorEastAsia"/>
          <w:lang w:val="en-US" w:eastAsia="zh-CN"/>
        </w:rPr>
        <w:t xml:space="preserve"> with the UL WUS configuration update in the NES cell, unless we’re asked to do that by other WG, e.g. RAN3.</w:t>
      </w:r>
    </w:p>
    <w:p w14:paraId="7CC0612A" w14:textId="19C81A49" w:rsidR="00C91217" w:rsidRPr="00374C83" w:rsidRDefault="00EA16E8" w:rsidP="00374C83">
      <w:pPr>
        <w:pStyle w:val="Heading1"/>
        <w:numPr>
          <w:ilvl w:val="0"/>
          <w:numId w:val="4"/>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C874F2">
        <w:rPr>
          <w:rFonts w:cs="Arial" w:hint="eastAsia"/>
          <w:b/>
          <w:sz w:val="32"/>
          <w:szCs w:val="32"/>
          <w:lang w:eastAsia="zh-CN"/>
        </w:rPr>
        <w:t>Discussion</w:t>
      </w:r>
    </w:p>
    <w:p w14:paraId="44D7B418" w14:textId="4A1F9561" w:rsidR="00C91217" w:rsidRPr="00374C83" w:rsidRDefault="00C91217" w:rsidP="00C91217">
      <w:pPr>
        <w:pStyle w:val="Heading2"/>
        <w:numPr>
          <w:ilvl w:val="1"/>
          <w:numId w:val="4"/>
        </w:numPr>
        <w:rPr>
          <w:color w:val="auto"/>
        </w:rPr>
      </w:pPr>
      <w:r>
        <w:rPr>
          <w:color w:val="auto"/>
        </w:rPr>
        <w:t>Case 2</w:t>
      </w:r>
    </w:p>
    <w:p w14:paraId="64AB0451" w14:textId="65ECD248" w:rsidR="00C91217" w:rsidRPr="00C91217" w:rsidRDefault="00C91217" w:rsidP="00C91217">
      <w:pPr>
        <w:rPr>
          <w:rFonts w:cstheme="minorHAnsi"/>
          <w:szCs w:val="24"/>
        </w:rPr>
      </w:pPr>
      <w:r>
        <w:rPr>
          <w:rFonts w:cstheme="minorHAnsi"/>
          <w:szCs w:val="24"/>
        </w:rPr>
        <w:t>D</w:t>
      </w:r>
      <w:r w:rsidRPr="00C91217">
        <w:rPr>
          <w:rFonts w:cstheme="minorHAnsi"/>
          <w:szCs w:val="24"/>
        </w:rPr>
        <w:t>iscussion around “checkpoint” that started in RAN Plenary meeting #105 in Melbourne</w:t>
      </w:r>
      <w:r>
        <w:rPr>
          <w:rFonts w:cstheme="minorHAnsi"/>
          <w:szCs w:val="24"/>
        </w:rPr>
        <w:t xml:space="preserve"> on Case 2 were like below</w:t>
      </w:r>
      <w:r w:rsidRPr="00C91217">
        <w:rPr>
          <w:rFonts w:cstheme="minorHAnsi"/>
          <w:szCs w:val="24"/>
        </w:rPr>
        <w:t>:</w:t>
      </w:r>
    </w:p>
    <w:tbl>
      <w:tblPr>
        <w:tblStyle w:val="TableGrid"/>
        <w:tblW w:w="0" w:type="auto"/>
        <w:tblInd w:w="704" w:type="dxa"/>
        <w:tblLook w:val="04A0" w:firstRow="1" w:lastRow="0" w:firstColumn="1" w:lastColumn="0" w:noHBand="0" w:noVBand="1"/>
      </w:tblPr>
      <w:tblGrid>
        <w:gridCol w:w="8312"/>
      </w:tblGrid>
      <w:tr w:rsidR="00C91217" w14:paraId="42F85D60" w14:textId="77777777" w:rsidTr="001044F6">
        <w:tc>
          <w:tcPr>
            <w:tcW w:w="8312" w:type="dxa"/>
          </w:tcPr>
          <w:p w14:paraId="0FD17876" w14:textId="77777777" w:rsidR="00C91217" w:rsidRDefault="00C91217" w:rsidP="001044F6">
            <w:pPr>
              <w:widowControl w:val="0"/>
              <w:tabs>
                <w:tab w:val="left" w:pos="90"/>
                <w:tab w:val="left" w:pos="1868"/>
                <w:tab w:val="right" w:pos="10648"/>
              </w:tabs>
              <w:autoSpaceDE w:val="0"/>
              <w:autoSpaceDN w:val="0"/>
              <w:adjustRightInd w:val="0"/>
              <w:rPr>
                <w:rFonts w:ascii="Times New Roman" w:hAnsi="Times New Roman"/>
                <w:b/>
                <w:bCs/>
                <w:i/>
                <w:iCs/>
                <w:color w:val="000000"/>
                <w:kern w:val="0"/>
                <w:sz w:val="25"/>
                <w:szCs w:val="25"/>
              </w:rPr>
            </w:pPr>
            <w:r>
              <w:rPr>
                <w:rFonts w:ascii="Arial" w:hAnsi="Arial" w:cs="Arial"/>
                <w:kern w:val="0"/>
              </w:rPr>
              <w:br w:type="page"/>
            </w:r>
            <w:r>
              <w:rPr>
                <w:rFonts w:ascii="Times New Roman" w:hAnsi="Times New Roman"/>
                <w:b/>
                <w:bCs/>
                <w:color w:val="0000FF"/>
                <w:kern w:val="0"/>
                <w:sz w:val="20"/>
                <w:szCs w:val="20"/>
              </w:rPr>
              <w:t>RP-242141</w:t>
            </w:r>
            <w:r>
              <w:rPr>
                <w:rFonts w:ascii="Arial" w:hAnsi="Arial" w:cs="Arial"/>
                <w:kern w:val="0"/>
              </w:rPr>
              <w:tab/>
            </w:r>
            <w:r>
              <w:rPr>
                <w:rFonts w:ascii="Times" w:hAnsi="Times" w:cs="Times"/>
                <w:b/>
                <w:bCs/>
                <w:color w:val="000000"/>
                <w:kern w:val="0"/>
                <w:sz w:val="20"/>
                <w:szCs w:val="20"/>
              </w:rPr>
              <w:t>On demand SIB 1 and the need for case 1 for multi-vendor RAN</w:t>
            </w:r>
            <w:r>
              <w:rPr>
                <w:rFonts w:ascii="Arial" w:hAnsi="Arial" w:cs="Arial"/>
                <w:kern w:val="0"/>
              </w:rPr>
              <w:tab/>
            </w:r>
            <w:r>
              <w:rPr>
                <w:rFonts w:ascii="Times New Roman" w:hAnsi="Times New Roman"/>
                <w:b/>
                <w:bCs/>
                <w:i/>
                <w:iCs/>
                <w:color w:val="000000"/>
                <w:kern w:val="0"/>
                <w:sz w:val="20"/>
                <w:szCs w:val="20"/>
              </w:rPr>
              <w:t>Vodafone, Deutsche Telekom,</w:t>
            </w:r>
          </w:p>
          <w:p w14:paraId="720702F5" w14:textId="77777777" w:rsidR="00C91217" w:rsidRDefault="00C91217" w:rsidP="001044F6">
            <w:pPr>
              <w:widowControl w:val="0"/>
              <w:tabs>
                <w:tab w:val="right" w:pos="10648"/>
              </w:tabs>
              <w:autoSpaceDE w:val="0"/>
              <w:autoSpaceDN w:val="0"/>
              <w:adjustRightInd w:val="0"/>
              <w:rPr>
                <w:rFonts w:ascii="Times New Roman" w:hAnsi="Times New Roman"/>
                <w:b/>
                <w:bCs/>
                <w:i/>
                <w:iCs/>
                <w:color w:val="000000"/>
                <w:kern w:val="0"/>
              </w:rPr>
            </w:pPr>
            <w:r>
              <w:rPr>
                <w:rFonts w:ascii="Arial" w:hAnsi="Arial" w:cs="Arial"/>
                <w:kern w:val="0"/>
              </w:rPr>
              <w:tab/>
            </w:r>
            <w:r>
              <w:rPr>
                <w:rFonts w:ascii="Times New Roman" w:hAnsi="Times New Roman"/>
                <w:b/>
                <w:bCs/>
                <w:i/>
                <w:iCs/>
                <w:color w:val="000000"/>
                <w:kern w:val="0"/>
                <w:sz w:val="20"/>
                <w:szCs w:val="20"/>
              </w:rPr>
              <w:t xml:space="preserve"> Orange, Lenovo, Google, </w:t>
            </w:r>
          </w:p>
          <w:p w14:paraId="120964C5" w14:textId="77777777" w:rsidR="00C91217" w:rsidRDefault="00C91217" w:rsidP="001044F6">
            <w:pPr>
              <w:widowControl w:val="0"/>
              <w:tabs>
                <w:tab w:val="right" w:pos="10648"/>
              </w:tabs>
              <w:autoSpaceDE w:val="0"/>
              <w:autoSpaceDN w:val="0"/>
              <w:adjustRightInd w:val="0"/>
              <w:rPr>
                <w:rFonts w:ascii="Times New Roman" w:hAnsi="Times New Roman"/>
                <w:b/>
                <w:bCs/>
                <w:i/>
                <w:iCs/>
                <w:color w:val="000000"/>
                <w:kern w:val="0"/>
              </w:rPr>
            </w:pPr>
            <w:r>
              <w:rPr>
                <w:rFonts w:ascii="Arial" w:hAnsi="Arial" w:cs="Arial"/>
                <w:kern w:val="0"/>
              </w:rPr>
              <w:tab/>
            </w:r>
            <w:r>
              <w:rPr>
                <w:rFonts w:ascii="Times New Roman" w:hAnsi="Times New Roman"/>
                <w:b/>
                <w:bCs/>
                <w:i/>
                <w:iCs/>
                <w:color w:val="000000"/>
                <w:kern w:val="0"/>
                <w:sz w:val="20"/>
                <w:szCs w:val="20"/>
              </w:rPr>
              <w:t xml:space="preserve">Fraunhofer IIS and </w:t>
            </w:r>
          </w:p>
          <w:p w14:paraId="0D6BA579" w14:textId="77777777" w:rsidR="00C91217" w:rsidRDefault="00C91217" w:rsidP="001044F6">
            <w:pPr>
              <w:widowControl w:val="0"/>
              <w:tabs>
                <w:tab w:val="right" w:pos="10648"/>
              </w:tabs>
              <w:autoSpaceDE w:val="0"/>
              <w:autoSpaceDN w:val="0"/>
              <w:adjustRightInd w:val="0"/>
              <w:rPr>
                <w:rFonts w:ascii="Times New Roman" w:hAnsi="Times New Roman"/>
                <w:b/>
                <w:bCs/>
                <w:i/>
                <w:iCs/>
                <w:color w:val="000000"/>
                <w:kern w:val="0"/>
              </w:rPr>
            </w:pPr>
            <w:r>
              <w:rPr>
                <w:rFonts w:ascii="Arial" w:hAnsi="Arial" w:cs="Arial"/>
                <w:kern w:val="0"/>
              </w:rPr>
              <w:tab/>
            </w:r>
            <w:r>
              <w:rPr>
                <w:rFonts w:ascii="Times New Roman" w:hAnsi="Times New Roman"/>
                <w:b/>
                <w:bCs/>
                <w:i/>
                <w:iCs/>
                <w:color w:val="000000"/>
                <w:kern w:val="0"/>
                <w:sz w:val="20"/>
                <w:szCs w:val="20"/>
              </w:rPr>
              <w:t xml:space="preserve">Fraunhofer HHI, ETRI, </w:t>
            </w:r>
          </w:p>
          <w:p w14:paraId="75B7C681" w14:textId="77777777" w:rsidR="00C91217" w:rsidRDefault="00C91217" w:rsidP="001044F6">
            <w:pPr>
              <w:widowControl w:val="0"/>
              <w:tabs>
                <w:tab w:val="right" w:pos="10648"/>
              </w:tabs>
              <w:autoSpaceDE w:val="0"/>
              <w:autoSpaceDN w:val="0"/>
              <w:adjustRightInd w:val="0"/>
              <w:rPr>
                <w:rFonts w:ascii="Times New Roman" w:hAnsi="Times New Roman"/>
                <w:b/>
                <w:bCs/>
                <w:i/>
                <w:iCs/>
                <w:color w:val="000000"/>
                <w:kern w:val="0"/>
              </w:rPr>
            </w:pPr>
            <w:r>
              <w:rPr>
                <w:rFonts w:ascii="Arial" w:hAnsi="Arial" w:cs="Arial"/>
                <w:kern w:val="0"/>
              </w:rPr>
              <w:tab/>
            </w:r>
            <w:proofErr w:type="spellStart"/>
            <w:r>
              <w:rPr>
                <w:rFonts w:ascii="Times New Roman" w:hAnsi="Times New Roman"/>
                <w:b/>
                <w:bCs/>
                <w:i/>
                <w:iCs/>
                <w:color w:val="000000"/>
                <w:kern w:val="0"/>
                <w:sz w:val="20"/>
                <w:szCs w:val="20"/>
              </w:rPr>
              <w:t>CEWiT</w:t>
            </w:r>
            <w:proofErr w:type="spellEnd"/>
          </w:p>
          <w:p w14:paraId="264741DE" w14:textId="77777777" w:rsidR="00C91217" w:rsidRDefault="00C91217" w:rsidP="001044F6">
            <w:pPr>
              <w:widowControl w:val="0"/>
              <w:tabs>
                <w:tab w:val="left" w:pos="90"/>
              </w:tabs>
              <w:autoSpaceDE w:val="0"/>
              <w:autoSpaceDN w:val="0"/>
              <w:adjustRightInd w:val="0"/>
              <w:spacing w:before="36"/>
              <w:rPr>
                <w:rFonts w:ascii="Arial" w:hAnsi="Arial" w:cs="Arial"/>
                <w:color w:val="000000"/>
                <w:kern w:val="0"/>
                <w:sz w:val="21"/>
                <w:szCs w:val="21"/>
              </w:rPr>
            </w:pPr>
            <w:r>
              <w:rPr>
                <w:rFonts w:ascii="Arial" w:hAnsi="Arial" w:cs="Arial"/>
                <w:color w:val="000000"/>
                <w:kern w:val="0"/>
                <w:sz w:val="16"/>
                <w:szCs w:val="16"/>
              </w:rPr>
              <w:t xml:space="preserve">Replaces </w:t>
            </w:r>
          </w:p>
          <w:p w14:paraId="16B6B6FF" w14:textId="77777777" w:rsidR="00C91217" w:rsidRDefault="00C91217" w:rsidP="001044F6">
            <w:pPr>
              <w:widowControl w:val="0"/>
              <w:tabs>
                <w:tab w:val="left" w:pos="1190"/>
              </w:tabs>
              <w:autoSpaceDE w:val="0"/>
              <w:autoSpaceDN w:val="0"/>
              <w:adjustRightInd w:val="0"/>
              <w:spacing w:before="115"/>
              <w:rPr>
                <w:rFonts w:ascii="Times New Roman" w:hAnsi="Times New Roman"/>
                <w:color w:val="000000"/>
                <w:kern w:val="0"/>
                <w:sz w:val="25"/>
                <w:szCs w:val="25"/>
              </w:rPr>
            </w:pPr>
            <w:r>
              <w:rPr>
                <w:rFonts w:ascii="Arial" w:hAnsi="Arial" w:cs="Arial"/>
                <w:kern w:val="0"/>
              </w:rPr>
              <w:tab/>
            </w:r>
            <w:r>
              <w:rPr>
                <w:rFonts w:ascii="Times New Roman" w:hAnsi="Times New Roman"/>
                <w:color w:val="000000"/>
                <w:kern w:val="0"/>
                <w:sz w:val="20"/>
                <w:szCs w:val="20"/>
              </w:rPr>
              <w:t>RAN WG1 and RAN WG2 discussed 3 scenarios for the support of on demand SIB1:</w:t>
            </w:r>
          </w:p>
          <w:p w14:paraId="7A9703D7" w14:textId="77777777" w:rsidR="00C91217" w:rsidRDefault="00C91217" w:rsidP="001044F6">
            <w:pPr>
              <w:widowControl w:val="0"/>
              <w:tabs>
                <w:tab w:val="left" w:pos="1190"/>
              </w:tabs>
              <w:autoSpaceDE w:val="0"/>
              <w:autoSpaceDN w:val="0"/>
              <w:adjustRightInd w:val="0"/>
              <w:rPr>
                <w:rFonts w:ascii="Times New Roman" w:hAnsi="Times New Roman"/>
                <w:color w:val="000000"/>
                <w:kern w:val="0"/>
              </w:rPr>
            </w:pPr>
            <w:r>
              <w:rPr>
                <w:rFonts w:ascii="Arial" w:hAnsi="Arial" w:cs="Arial"/>
                <w:kern w:val="0"/>
              </w:rPr>
              <w:tab/>
            </w:r>
            <w:r>
              <w:rPr>
                <w:rFonts w:ascii="Times New Roman" w:hAnsi="Times New Roman"/>
                <w:color w:val="000000"/>
                <w:kern w:val="0"/>
                <w:sz w:val="20"/>
                <w:szCs w:val="20"/>
              </w:rPr>
              <w:t xml:space="preserve">- Case 1: Standalone, where configuration to request SIB1, SIB1 request and SIB1 are delivered within the SIB1-less </w:t>
            </w:r>
          </w:p>
          <w:p w14:paraId="0E7B3995" w14:textId="77777777" w:rsidR="00C91217" w:rsidRDefault="00C91217" w:rsidP="001044F6">
            <w:pPr>
              <w:widowControl w:val="0"/>
              <w:tabs>
                <w:tab w:val="left" w:pos="1190"/>
              </w:tabs>
              <w:autoSpaceDE w:val="0"/>
              <w:autoSpaceDN w:val="0"/>
              <w:adjustRightInd w:val="0"/>
              <w:rPr>
                <w:rFonts w:ascii="Times New Roman" w:hAnsi="Times New Roman"/>
                <w:color w:val="000000"/>
                <w:kern w:val="0"/>
              </w:rPr>
            </w:pPr>
            <w:r>
              <w:rPr>
                <w:rFonts w:ascii="Arial" w:hAnsi="Arial" w:cs="Arial"/>
                <w:kern w:val="0"/>
              </w:rPr>
              <w:tab/>
            </w:r>
            <w:r>
              <w:rPr>
                <w:rFonts w:ascii="Times New Roman" w:hAnsi="Times New Roman"/>
                <w:color w:val="000000"/>
                <w:kern w:val="0"/>
                <w:sz w:val="20"/>
                <w:szCs w:val="20"/>
              </w:rPr>
              <w:t>NES cell</w:t>
            </w:r>
          </w:p>
          <w:p w14:paraId="285CC0F4" w14:textId="77777777" w:rsidR="00C91217" w:rsidRDefault="00C91217" w:rsidP="001044F6">
            <w:pPr>
              <w:widowControl w:val="0"/>
              <w:tabs>
                <w:tab w:val="left" w:pos="1190"/>
              </w:tabs>
              <w:autoSpaceDE w:val="0"/>
              <w:autoSpaceDN w:val="0"/>
              <w:adjustRightInd w:val="0"/>
              <w:rPr>
                <w:rFonts w:ascii="Times New Roman" w:hAnsi="Times New Roman"/>
                <w:color w:val="000000"/>
                <w:kern w:val="0"/>
              </w:rPr>
            </w:pPr>
            <w:r>
              <w:rPr>
                <w:rFonts w:ascii="Arial" w:hAnsi="Arial" w:cs="Arial"/>
                <w:kern w:val="0"/>
              </w:rPr>
              <w:tab/>
            </w:r>
            <w:r>
              <w:rPr>
                <w:rFonts w:ascii="Times New Roman" w:hAnsi="Times New Roman"/>
                <w:color w:val="000000"/>
                <w:kern w:val="0"/>
                <w:sz w:val="20"/>
                <w:szCs w:val="20"/>
              </w:rPr>
              <w:t xml:space="preserve">- Case 2: Anchor: configuration to request SIB1 is delivered by an Anchor cell, but SIB1 request and SIB1 are </w:t>
            </w:r>
          </w:p>
          <w:p w14:paraId="0963107C" w14:textId="77777777" w:rsidR="00C91217" w:rsidRDefault="00C91217" w:rsidP="001044F6">
            <w:pPr>
              <w:widowControl w:val="0"/>
              <w:tabs>
                <w:tab w:val="left" w:pos="1190"/>
              </w:tabs>
              <w:autoSpaceDE w:val="0"/>
              <w:autoSpaceDN w:val="0"/>
              <w:adjustRightInd w:val="0"/>
              <w:rPr>
                <w:rFonts w:ascii="Times New Roman" w:hAnsi="Times New Roman"/>
                <w:color w:val="000000"/>
                <w:kern w:val="0"/>
              </w:rPr>
            </w:pPr>
            <w:r>
              <w:rPr>
                <w:rFonts w:ascii="Arial" w:hAnsi="Arial" w:cs="Arial"/>
                <w:kern w:val="0"/>
              </w:rPr>
              <w:tab/>
            </w:r>
            <w:r>
              <w:rPr>
                <w:rFonts w:ascii="Times New Roman" w:hAnsi="Times New Roman"/>
                <w:color w:val="000000"/>
                <w:kern w:val="0"/>
                <w:sz w:val="20"/>
                <w:szCs w:val="20"/>
              </w:rPr>
              <w:t>delivered within the SIB1-less NES cell</w:t>
            </w:r>
          </w:p>
          <w:p w14:paraId="387C0F3B" w14:textId="77777777" w:rsidR="00C91217" w:rsidRDefault="00C91217" w:rsidP="001044F6">
            <w:pPr>
              <w:widowControl w:val="0"/>
              <w:tabs>
                <w:tab w:val="left" w:pos="1190"/>
              </w:tabs>
              <w:autoSpaceDE w:val="0"/>
              <w:autoSpaceDN w:val="0"/>
              <w:adjustRightInd w:val="0"/>
              <w:rPr>
                <w:rFonts w:ascii="Times New Roman" w:hAnsi="Times New Roman"/>
                <w:color w:val="000000"/>
                <w:kern w:val="0"/>
              </w:rPr>
            </w:pPr>
            <w:r>
              <w:rPr>
                <w:rFonts w:ascii="Arial" w:hAnsi="Arial" w:cs="Arial"/>
                <w:kern w:val="0"/>
              </w:rPr>
              <w:tab/>
            </w:r>
            <w:r>
              <w:rPr>
                <w:rFonts w:ascii="Times New Roman" w:hAnsi="Times New Roman"/>
                <w:color w:val="000000"/>
                <w:kern w:val="0"/>
                <w:sz w:val="20"/>
                <w:szCs w:val="20"/>
              </w:rPr>
              <w:t xml:space="preserve">- Case 3: Anchor: configuration to request SIB1, SIB1 request and SIB1 (for the SIB1-less NES cell) are delivered by </w:t>
            </w:r>
          </w:p>
          <w:p w14:paraId="0A612E64" w14:textId="77777777" w:rsidR="00C91217" w:rsidRDefault="00C91217" w:rsidP="001044F6">
            <w:pPr>
              <w:widowControl w:val="0"/>
              <w:tabs>
                <w:tab w:val="left" w:pos="1190"/>
              </w:tabs>
              <w:autoSpaceDE w:val="0"/>
              <w:autoSpaceDN w:val="0"/>
              <w:adjustRightInd w:val="0"/>
              <w:rPr>
                <w:rFonts w:ascii="Times New Roman" w:hAnsi="Times New Roman"/>
                <w:color w:val="000000"/>
                <w:kern w:val="0"/>
              </w:rPr>
            </w:pPr>
            <w:r>
              <w:rPr>
                <w:rFonts w:ascii="Arial" w:hAnsi="Arial" w:cs="Arial"/>
                <w:kern w:val="0"/>
              </w:rPr>
              <w:tab/>
            </w:r>
            <w:r>
              <w:rPr>
                <w:rFonts w:ascii="Times New Roman" w:hAnsi="Times New Roman"/>
                <w:color w:val="000000"/>
                <w:kern w:val="0"/>
                <w:sz w:val="20"/>
                <w:szCs w:val="20"/>
              </w:rPr>
              <w:t>the Anchor cell</w:t>
            </w:r>
          </w:p>
          <w:p w14:paraId="4D3D71A4" w14:textId="77777777" w:rsidR="00C91217" w:rsidRDefault="00C91217" w:rsidP="001044F6">
            <w:pPr>
              <w:widowControl w:val="0"/>
              <w:tabs>
                <w:tab w:val="left" w:pos="1190"/>
              </w:tabs>
              <w:autoSpaceDE w:val="0"/>
              <w:autoSpaceDN w:val="0"/>
              <w:adjustRightInd w:val="0"/>
              <w:rPr>
                <w:rFonts w:ascii="Times New Roman" w:hAnsi="Times New Roman"/>
                <w:color w:val="000000"/>
                <w:kern w:val="0"/>
              </w:rPr>
            </w:pPr>
            <w:r>
              <w:rPr>
                <w:rFonts w:ascii="Arial" w:hAnsi="Arial" w:cs="Arial"/>
                <w:kern w:val="0"/>
              </w:rPr>
              <w:tab/>
            </w:r>
          </w:p>
          <w:p w14:paraId="493D8D13" w14:textId="77777777" w:rsidR="00C91217" w:rsidRDefault="00C91217" w:rsidP="001044F6">
            <w:pPr>
              <w:widowControl w:val="0"/>
              <w:tabs>
                <w:tab w:val="left" w:pos="1190"/>
              </w:tabs>
              <w:autoSpaceDE w:val="0"/>
              <w:autoSpaceDN w:val="0"/>
              <w:adjustRightInd w:val="0"/>
              <w:rPr>
                <w:rFonts w:ascii="Times New Roman" w:hAnsi="Times New Roman"/>
                <w:color w:val="000000"/>
                <w:kern w:val="0"/>
              </w:rPr>
            </w:pPr>
            <w:r>
              <w:rPr>
                <w:rFonts w:ascii="Arial" w:hAnsi="Arial" w:cs="Arial"/>
                <w:kern w:val="0"/>
              </w:rPr>
              <w:tab/>
            </w:r>
            <w:r>
              <w:rPr>
                <w:rFonts w:ascii="Times New Roman" w:hAnsi="Times New Roman"/>
                <w:color w:val="000000"/>
                <w:kern w:val="0"/>
                <w:sz w:val="20"/>
                <w:szCs w:val="20"/>
              </w:rPr>
              <w:t>Proposal 1: The co-signing companies recommend supporting Case 1 in Rel 19 in addition to case 2.</w:t>
            </w:r>
          </w:p>
          <w:p w14:paraId="5959EC57" w14:textId="77777777" w:rsidR="00C91217" w:rsidRDefault="00C91217" w:rsidP="001044F6">
            <w:pPr>
              <w:widowControl w:val="0"/>
              <w:tabs>
                <w:tab w:val="left" w:pos="1190"/>
              </w:tabs>
              <w:autoSpaceDE w:val="0"/>
              <w:autoSpaceDN w:val="0"/>
              <w:adjustRightInd w:val="0"/>
              <w:rPr>
                <w:rFonts w:ascii="Times New Roman" w:hAnsi="Times New Roman"/>
                <w:color w:val="000000"/>
                <w:kern w:val="0"/>
              </w:rPr>
            </w:pPr>
            <w:r>
              <w:rPr>
                <w:rFonts w:ascii="Arial" w:hAnsi="Arial" w:cs="Arial"/>
                <w:kern w:val="0"/>
              </w:rPr>
              <w:tab/>
            </w:r>
          </w:p>
          <w:p w14:paraId="69CCA8A9" w14:textId="77777777" w:rsidR="00C91217" w:rsidRDefault="00C91217" w:rsidP="001044F6">
            <w:pPr>
              <w:widowControl w:val="0"/>
              <w:tabs>
                <w:tab w:val="left" w:pos="1190"/>
              </w:tabs>
              <w:autoSpaceDE w:val="0"/>
              <w:autoSpaceDN w:val="0"/>
              <w:adjustRightInd w:val="0"/>
              <w:rPr>
                <w:rFonts w:ascii="Times New Roman" w:hAnsi="Times New Roman"/>
                <w:color w:val="000000"/>
                <w:kern w:val="0"/>
              </w:rPr>
            </w:pPr>
            <w:r>
              <w:rPr>
                <w:rFonts w:ascii="Arial" w:hAnsi="Arial" w:cs="Arial"/>
                <w:kern w:val="0"/>
              </w:rPr>
              <w:tab/>
            </w:r>
            <w:r>
              <w:rPr>
                <w:rFonts w:ascii="Times New Roman" w:hAnsi="Times New Roman"/>
                <w:color w:val="000000"/>
                <w:kern w:val="0"/>
                <w:sz w:val="20"/>
                <w:szCs w:val="20"/>
              </w:rPr>
              <w:t>DT: some clarification is needed before we could go forward with case 1, anchor cell can be same as NES cell?</w:t>
            </w:r>
          </w:p>
          <w:p w14:paraId="6B6F3A2D" w14:textId="77777777" w:rsidR="00C91217" w:rsidRDefault="00C91217" w:rsidP="001044F6">
            <w:pPr>
              <w:widowControl w:val="0"/>
              <w:tabs>
                <w:tab w:val="left" w:pos="1190"/>
              </w:tabs>
              <w:autoSpaceDE w:val="0"/>
              <w:autoSpaceDN w:val="0"/>
              <w:adjustRightInd w:val="0"/>
              <w:rPr>
                <w:rFonts w:ascii="Times New Roman" w:hAnsi="Times New Roman"/>
                <w:color w:val="000000"/>
                <w:kern w:val="0"/>
              </w:rPr>
            </w:pPr>
            <w:r>
              <w:rPr>
                <w:rFonts w:ascii="Arial" w:hAnsi="Arial" w:cs="Arial"/>
                <w:kern w:val="0"/>
              </w:rPr>
              <w:tab/>
            </w:r>
            <w:r>
              <w:rPr>
                <w:rFonts w:ascii="Times New Roman" w:hAnsi="Times New Roman"/>
                <w:color w:val="000000"/>
                <w:kern w:val="0"/>
                <w:sz w:val="20"/>
                <w:szCs w:val="20"/>
              </w:rPr>
              <w:t xml:space="preserve">a cell could work as normal cell during the day and as NES cell in the night, if these are 2 different cells, then we </w:t>
            </w:r>
          </w:p>
          <w:p w14:paraId="2517C7EF" w14:textId="77777777" w:rsidR="00C91217" w:rsidRDefault="00C91217" w:rsidP="001044F6">
            <w:pPr>
              <w:widowControl w:val="0"/>
              <w:tabs>
                <w:tab w:val="left" w:pos="1190"/>
              </w:tabs>
              <w:autoSpaceDE w:val="0"/>
              <w:autoSpaceDN w:val="0"/>
              <w:adjustRightInd w:val="0"/>
              <w:rPr>
                <w:rFonts w:ascii="Times New Roman" w:hAnsi="Times New Roman"/>
                <w:color w:val="000000"/>
                <w:kern w:val="0"/>
              </w:rPr>
            </w:pPr>
            <w:r>
              <w:rPr>
                <w:rFonts w:ascii="Arial" w:hAnsi="Arial" w:cs="Arial"/>
                <w:kern w:val="0"/>
              </w:rPr>
              <w:tab/>
            </w:r>
            <w:r>
              <w:rPr>
                <w:rFonts w:ascii="Times New Roman" w:hAnsi="Times New Roman"/>
                <w:color w:val="000000"/>
                <w:kern w:val="0"/>
                <w:sz w:val="20"/>
                <w:szCs w:val="20"/>
              </w:rPr>
              <w:t>cannot agree to case 1</w:t>
            </w:r>
          </w:p>
          <w:p w14:paraId="1C5DF1C5" w14:textId="77777777" w:rsidR="00C91217" w:rsidRDefault="00C91217" w:rsidP="001044F6">
            <w:pPr>
              <w:widowControl w:val="0"/>
              <w:tabs>
                <w:tab w:val="left" w:pos="1190"/>
              </w:tabs>
              <w:autoSpaceDE w:val="0"/>
              <w:autoSpaceDN w:val="0"/>
              <w:adjustRightInd w:val="0"/>
              <w:rPr>
                <w:rFonts w:ascii="Times New Roman" w:hAnsi="Times New Roman"/>
                <w:color w:val="000000"/>
                <w:kern w:val="0"/>
              </w:rPr>
            </w:pPr>
            <w:r>
              <w:rPr>
                <w:rFonts w:ascii="Arial" w:hAnsi="Arial" w:cs="Arial"/>
                <w:kern w:val="0"/>
              </w:rPr>
              <w:tab/>
            </w:r>
          </w:p>
          <w:p w14:paraId="5B10D327" w14:textId="77777777" w:rsidR="00C91217" w:rsidRDefault="00C91217" w:rsidP="001044F6">
            <w:pPr>
              <w:widowControl w:val="0"/>
              <w:tabs>
                <w:tab w:val="left" w:pos="1190"/>
              </w:tabs>
              <w:autoSpaceDE w:val="0"/>
              <w:autoSpaceDN w:val="0"/>
              <w:adjustRightInd w:val="0"/>
              <w:rPr>
                <w:rFonts w:ascii="Times New Roman" w:hAnsi="Times New Roman"/>
                <w:color w:val="000000"/>
                <w:kern w:val="0"/>
              </w:rPr>
            </w:pPr>
            <w:r>
              <w:rPr>
                <w:rFonts w:ascii="Arial" w:hAnsi="Arial" w:cs="Arial"/>
                <w:kern w:val="0"/>
              </w:rPr>
              <w:tab/>
            </w:r>
            <w:r>
              <w:rPr>
                <w:rFonts w:ascii="Times New Roman" w:hAnsi="Times New Roman"/>
                <w:color w:val="000000"/>
                <w:kern w:val="0"/>
                <w:sz w:val="20"/>
                <w:szCs w:val="20"/>
              </w:rPr>
              <w:t xml:space="preserve">RAN chair: </w:t>
            </w:r>
            <w:proofErr w:type="spellStart"/>
            <w:r>
              <w:rPr>
                <w:rFonts w:ascii="Times New Roman" w:hAnsi="Times New Roman"/>
                <w:color w:val="000000"/>
                <w:kern w:val="0"/>
                <w:sz w:val="20"/>
                <w:szCs w:val="20"/>
              </w:rPr>
              <w:t>focussing</w:t>
            </w:r>
            <w:proofErr w:type="spellEnd"/>
            <w:r>
              <w:rPr>
                <w:rFonts w:ascii="Times New Roman" w:hAnsi="Times New Roman"/>
                <w:color w:val="000000"/>
                <w:kern w:val="0"/>
                <w:sz w:val="20"/>
                <w:szCs w:val="20"/>
              </w:rPr>
              <w:t xml:space="preserve"> on case 2 is acceptable?</w:t>
            </w:r>
          </w:p>
          <w:p w14:paraId="2F816F0A" w14:textId="77777777" w:rsidR="00C91217" w:rsidRDefault="00C91217" w:rsidP="001044F6">
            <w:pPr>
              <w:widowControl w:val="0"/>
              <w:tabs>
                <w:tab w:val="left" w:pos="1190"/>
              </w:tabs>
              <w:autoSpaceDE w:val="0"/>
              <w:autoSpaceDN w:val="0"/>
              <w:adjustRightInd w:val="0"/>
              <w:rPr>
                <w:rFonts w:ascii="Times New Roman" w:hAnsi="Times New Roman"/>
                <w:color w:val="000000"/>
                <w:kern w:val="0"/>
              </w:rPr>
            </w:pPr>
            <w:r>
              <w:rPr>
                <w:rFonts w:ascii="Arial" w:hAnsi="Arial" w:cs="Arial"/>
                <w:kern w:val="0"/>
              </w:rPr>
              <w:tab/>
            </w:r>
            <w:r>
              <w:rPr>
                <w:rFonts w:ascii="Times New Roman" w:hAnsi="Times New Roman"/>
                <w:color w:val="000000"/>
                <w:kern w:val="0"/>
                <w:sz w:val="20"/>
                <w:szCs w:val="20"/>
              </w:rPr>
              <w:t xml:space="preserve">Qualcomm: if WUS configuration for </w:t>
            </w:r>
            <w:proofErr w:type="spellStart"/>
            <w:r>
              <w:rPr>
                <w:rFonts w:ascii="Times New Roman" w:hAnsi="Times New Roman"/>
                <w:color w:val="000000"/>
                <w:kern w:val="0"/>
                <w:sz w:val="20"/>
                <w:szCs w:val="20"/>
              </w:rPr>
              <w:t>neighbours</w:t>
            </w:r>
            <w:proofErr w:type="spellEnd"/>
            <w:r>
              <w:rPr>
                <w:rFonts w:ascii="Times New Roman" w:hAnsi="Times New Roman"/>
                <w:color w:val="000000"/>
                <w:kern w:val="0"/>
                <w:sz w:val="20"/>
                <w:szCs w:val="20"/>
              </w:rPr>
              <w:t xml:space="preserve"> is still possible, then we would be ok</w:t>
            </w:r>
          </w:p>
          <w:p w14:paraId="138D8D61" w14:textId="77777777" w:rsidR="00C91217" w:rsidRDefault="00C91217" w:rsidP="001044F6">
            <w:pPr>
              <w:widowControl w:val="0"/>
              <w:tabs>
                <w:tab w:val="left" w:pos="1190"/>
              </w:tabs>
              <w:autoSpaceDE w:val="0"/>
              <w:autoSpaceDN w:val="0"/>
              <w:adjustRightInd w:val="0"/>
              <w:rPr>
                <w:rFonts w:ascii="Times New Roman" w:hAnsi="Times New Roman"/>
                <w:color w:val="000000"/>
                <w:kern w:val="0"/>
              </w:rPr>
            </w:pPr>
            <w:r>
              <w:rPr>
                <w:rFonts w:ascii="Arial" w:hAnsi="Arial" w:cs="Arial"/>
                <w:kern w:val="0"/>
              </w:rPr>
              <w:tab/>
            </w:r>
            <w:r>
              <w:rPr>
                <w:rFonts w:ascii="Times New Roman" w:hAnsi="Times New Roman"/>
                <w:color w:val="000000"/>
                <w:kern w:val="0"/>
                <w:sz w:val="20"/>
                <w:szCs w:val="20"/>
              </w:rPr>
              <w:t>RAN chair: asks RAN1 chair to draft a way forward in RP-242353</w:t>
            </w:r>
          </w:p>
          <w:p w14:paraId="3875854D" w14:textId="77777777" w:rsidR="00C91217" w:rsidRDefault="00C91217" w:rsidP="001044F6">
            <w:pPr>
              <w:widowControl w:val="0"/>
              <w:tabs>
                <w:tab w:val="right" w:pos="10649"/>
              </w:tabs>
              <w:autoSpaceDE w:val="0"/>
              <w:autoSpaceDN w:val="0"/>
              <w:adjustRightInd w:val="0"/>
              <w:spacing w:before="217"/>
              <w:rPr>
                <w:rFonts w:ascii="Times New Roman" w:hAnsi="Times New Roman"/>
                <w:color w:val="000000"/>
                <w:kern w:val="0"/>
                <w:sz w:val="25"/>
                <w:szCs w:val="25"/>
                <w:u w:val="single"/>
              </w:rPr>
            </w:pPr>
            <w:r>
              <w:rPr>
                <w:rFonts w:ascii="Arial" w:hAnsi="Arial" w:cs="Arial"/>
                <w:kern w:val="0"/>
              </w:rPr>
              <w:tab/>
            </w:r>
            <w:r>
              <w:rPr>
                <w:rFonts w:ascii="Times New Roman" w:hAnsi="Times New Roman"/>
                <w:color w:val="000000"/>
                <w:kern w:val="0"/>
                <w:sz w:val="20"/>
                <w:szCs w:val="20"/>
                <w:u w:val="single"/>
              </w:rPr>
              <w:t>The document was noted.</w:t>
            </w:r>
          </w:p>
          <w:p w14:paraId="0F87A441" w14:textId="77777777" w:rsidR="00C91217" w:rsidRDefault="00C91217" w:rsidP="001044F6">
            <w:pPr>
              <w:widowControl w:val="0"/>
              <w:tabs>
                <w:tab w:val="right" w:pos="10652"/>
              </w:tabs>
              <w:autoSpaceDE w:val="0"/>
              <w:autoSpaceDN w:val="0"/>
              <w:adjustRightInd w:val="0"/>
              <w:spacing w:before="39"/>
              <w:rPr>
                <w:rFonts w:ascii="Times New Roman" w:hAnsi="Times New Roman"/>
                <w:color w:val="000000"/>
                <w:kern w:val="0"/>
                <w:sz w:val="25"/>
                <w:szCs w:val="25"/>
              </w:rPr>
            </w:pPr>
            <w:r>
              <w:rPr>
                <w:rFonts w:ascii="Arial" w:hAnsi="Arial" w:cs="Arial"/>
                <w:kern w:val="0"/>
              </w:rPr>
              <w:tab/>
            </w:r>
            <w:r>
              <w:rPr>
                <w:rFonts w:ascii="Times New Roman" w:hAnsi="Times New Roman"/>
                <w:color w:val="000000"/>
                <w:kern w:val="0"/>
                <w:sz w:val="20"/>
                <w:szCs w:val="20"/>
              </w:rPr>
              <w:t xml:space="preserve">Replaced by </w:t>
            </w:r>
          </w:p>
          <w:p w14:paraId="61B51DD0" w14:textId="77777777" w:rsidR="00C91217" w:rsidRDefault="00C91217" w:rsidP="001044F6">
            <w:pPr>
              <w:widowControl w:val="0"/>
              <w:tabs>
                <w:tab w:val="left" w:pos="90"/>
                <w:tab w:val="left" w:pos="1868"/>
                <w:tab w:val="right" w:pos="10648"/>
              </w:tabs>
              <w:autoSpaceDE w:val="0"/>
              <w:autoSpaceDN w:val="0"/>
              <w:adjustRightInd w:val="0"/>
              <w:spacing w:before="53"/>
              <w:rPr>
                <w:rFonts w:ascii="Times New Roman" w:hAnsi="Times New Roman"/>
                <w:b/>
                <w:bCs/>
                <w:i/>
                <w:iCs/>
                <w:color w:val="000000"/>
                <w:kern w:val="0"/>
                <w:sz w:val="25"/>
                <w:szCs w:val="25"/>
              </w:rPr>
            </w:pPr>
            <w:r>
              <w:rPr>
                <w:rFonts w:ascii="Times New Roman" w:hAnsi="Times New Roman"/>
                <w:b/>
                <w:bCs/>
                <w:color w:val="0000FF"/>
                <w:kern w:val="0"/>
                <w:sz w:val="20"/>
                <w:szCs w:val="20"/>
              </w:rPr>
              <w:t>RP-242353</w:t>
            </w:r>
            <w:r>
              <w:rPr>
                <w:rFonts w:ascii="Arial" w:hAnsi="Arial" w:cs="Arial"/>
                <w:kern w:val="0"/>
              </w:rPr>
              <w:tab/>
            </w:r>
            <w:r>
              <w:rPr>
                <w:rFonts w:ascii="Times" w:hAnsi="Times" w:cs="Times"/>
                <w:b/>
                <w:bCs/>
                <w:color w:val="000000"/>
                <w:kern w:val="0"/>
                <w:sz w:val="20"/>
                <w:szCs w:val="20"/>
              </w:rPr>
              <w:t>Way forward on NES checkpoint</w:t>
            </w:r>
            <w:r>
              <w:rPr>
                <w:rFonts w:ascii="Arial" w:hAnsi="Arial" w:cs="Arial"/>
                <w:kern w:val="0"/>
              </w:rPr>
              <w:tab/>
            </w:r>
            <w:r>
              <w:rPr>
                <w:rFonts w:ascii="Times New Roman" w:hAnsi="Times New Roman"/>
                <w:b/>
                <w:bCs/>
                <w:i/>
                <w:iCs/>
                <w:color w:val="000000"/>
                <w:kern w:val="0"/>
                <w:sz w:val="20"/>
                <w:szCs w:val="20"/>
              </w:rPr>
              <w:t>RAN1 chair (Samsung)</w:t>
            </w:r>
          </w:p>
          <w:p w14:paraId="7C45AA59" w14:textId="77777777" w:rsidR="00C91217" w:rsidRDefault="00C91217" w:rsidP="001044F6">
            <w:pPr>
              <w:widowControl w:val="0"/>
              <w:tabs>
                <w:tab w:val="right" w:pos="10649"/>
              </w:tabs>
              <w:autoSpaceDE w:val="0"/>
              <w:autoSpaceDN w:val="0"/>
              <w:adjustRightInd w:val="0"/>
              <w:spacing w:before="610"/>
              <w:rPr>
                <w:rFonts w:ascii="Times New Roman" w:hAnsi="Times New Roman"/>
                <w:color w:val="000000"/>
                <w:kern w:val="0"/>
                <w:sz w:val="25"/>
                <w:szCs w:val="25"/>
                <w:u w:val="single"/>
              </w:rPr>
            </w:pPr>
            <w:r>
              <w:rPr>
                <w:rFonts w:ascii="Arial" w:hAnsi="Arial" w:cs="Arial"/>
                <w:kern w:val="0"/>
              </w:rPr>
              <w:tab/>
            </w:r>
            <w:r>
              <w:rPr>
                <w:rFonts w:ascii="Times New Roman" w:hAnsi="Times New Roman"/>
                <w:color w:val="000000"/>
                <w:kern w:val="0"/>
                <w:sz w:val="20"/>
                <w:szCs w:val="20"/>
                <w:u w:val="single"/>
              </w:rPr>
              <w:t>The document was revised.</w:t>
            </w:r>
          </w:p>
          <w:p w14:paraId="17A506DB" w14:textId="77777777" w:rsidR="00C91217" w:rsidRDefault="00C91217" w:rsidP="001044F6">
            <w:pPr>
              <w:widowControl w:val="0"/>
              <w:tabs>
                <w:tab w:val="right" w:pos="10652"/>
              </w:tabs>
              <w:autoSpaceDE w:val="0"/>
              <w:autoSpaceDN w:val="0"/>
              <w:adjustRightInd w:val="0"/>
              <w:spacing w:before="39"/>
              <w:rPr>
                <w:rFonts w:ascii="Times New Roman" w:hAnsi="Times New Roman"/>
                <w:color w:val="000000"/>
                <w:kern w:val="0"/>
                <w:sz w:val="25"/>
                <w:szCs w:val="25"/>
              </w:rPr>
            </w:pPr>
            <w:r>
              <w:rPr>
                <w:rFonts w:ascii="Arial" w:hAnsi="Arial" w:cs="Arial"/>
                <w:kern w:val="0"/>
              </w:rPr>
              <w:tab/>
            </w:r>
            <w:r>
              <w:rPr>
                <w:rFonts w:ascii="Times New Roman" w:hAnsi="Times New Roman"/>
                <w:color w:val="000000"/>
                <w:kern w:val="0"/>
                <w:sz w:val="20"/>
                <w:szCs w:val="20"/>
              </w:rPr>
              <w:t>Replaced by RP-242384</w:t>
            </w:r>
          </w:p>
          <w:p w14:paraId="3104B00A" w14:textId="77777777" w:rsidR="00C91217" w:rsidRDefault="00C91217" w:rsidP="001044F6">
            <w:pPr>
              <w:widowControl w:val="0"/>
              <w:tabs>
                <w:tab w:val="left" w:pos="90"/>
                <w:tab w:val="left" w:pos="1868"/>
                <w:tab w:val="right" w:pos="10648"/>
              </w:tabs>
              <w:autoSpaceDE w:val="0"/>
              <w:autoSpaceDN w:val="0"/>
              <w:adjustRightInd w:val="0"/>
              <w:spacing w:before="53"/>
              <w:rPr>
                <w:rFonts w:ascii="Times New Roman" w:hAnsi="Times New Roman"/>
                <w:b/>
                <w:bCs/>
                <w:i/>
                <w:iCs/>
                <w:color w:val="000000"/>
                <w:kern w:val="0"/>
                <w:sz w:val="25"/>
                <w:szCs w:val="25"/>
              </w:rPr>
            </w:pPr>
            <w:r>
              <w:rPr>
                <w:rFonts w:ascii="Times New Roman" w:hAnsi="Times New Roman"/>
                <w:b/>
                <w:bCs/>
                <w:color w:val="0000FF"/>
                <w:kern w:val="0"/>
                <w:sz w:val="20"/>
                <w:szCs w:val="20"/>
              </w:rPr>
              <w:t>RP-242384</w:t>
            </w:r>
            <w:r>
              <w:rPr>
                <w:rFonts w:ascii="Arial" w:hAnsi="Arial" w:cs="Arial"/>
                <w:kern w:val="0"/>
              </w:rPr>
              <w:tab/>
            </w:r>
            <w:r>
              <w:rPr>
                <w:rFonts w:ascii="Times" w:hAnsi="Times" w:cs="Times"/>
                <w:b/>
                <w:bCs/>
                <w:color w:val="000000"/>
                <w:kern w:val="0"/>
                <w:sz w:val="20"/>
                <w:szCs w:val="20"/>
              </w:rPr>
              <w:t>Way forward on NES checkpoint</w:t>
            </w:r>
            <w:r>
              <w:rPr>
                <w:rFonts w:ascii="Arial" w:hAnsi="Arial" w:cs="Arial"/>
                <w:kern w:val="0"/>
              </w:rPr>
              <w:tab/>
            </w:r>
            <w:r>
              <w:rPr>
                <w:rFonts w:ascii="Times New Roman" w:hAnsi="Times New Roman"/>
                <w:b/>
                <w:bCs/>
                <w:i/>
                <w:iCs/>
                <w:color w:val="000000"/>
                <w:kern w:val="0"/>
                <w:sz w:val="20"/>
                <w:szCs w:val="20"/>
              </w:rPr>
              <w:t>RAN1 chair (Samsung)</w:t>
            </w:r>
          </w:p>
          <w:p w14:paraId="1BE2371E" w14:textId="77777777" w:rsidR="00C91217" w:rsidRDefault="00C91217" w:rsidP="001044F6">
            <w:pPr>
              <w:widowControl w:val="0"/>
              <w:tabs>
                <w:tab w:val="left" w:pos="90"/>
              </w:tabs>
              <w:autoSpaceDE w:val="0"/>
              <w:autoSpaceDN w:val="0"/>
              <w:adjustRightInd w:val="0"/>
              <w:rPr>
                <w:rFonts w:ascii="Arial" w:hAnsi="Arial" w:cs="Arial"/>
                <w:color w:val="000000"/>
                <w:kern w:val="0"/>
                <w:sz w:val="21"/>
                <w:szCs w:val="21"/>
              </w:rPr>
            </w:pPr>
            <w:r>
              <w:rPr>
                <w:rFonts w:ascii="Arial" w:hAnsi="Arial" w:cs="Arial"/>
                <w:color w:val="000000"/>
                <w:kern w:val="0"/>
                <w:sz w:val="16"/>
                <w:szCs w:val="16"/>
              </w:rPr>
              <w:t xml:space="preserve">Replaces </w:t>
            </w:r>
          </w:p>
          <w:p w14:paraId="50693850" w14:textId="77777777" w:rsidR="00C91217" w:rsidRDefault="00C91217" w:rsidP="001044F6">
            <w:pPr>
              <w:widowControl w:val="0"/>
              <w:tabs>
                <w:tab w:val="left" w:pos="90"/>
              </w:tabs>
              <w:autoSpaceDE w:val="0"/>
              <w:autoSpaceDN w:val="0"/>
              <w:adjustRightInd w:val="0"/>
              <w:rPr>
                <w:rFonts w:ascii="Arial" w:hAnsi="Arial" w:cs="Arial"/>
                <w:color w:val="000000"/>
                <w:kern w:val="0"/>
                <w:sz w:val="18"/>
                <w:szCs w:val="18"/>
              </w:rPr>
            </w:pPr>
            <w:r>
              <w:rPr>
                <w:rFonts w:ascii="Arial" w:hAnsi="Arial" w:cs="Arial"/>
                <w:color w:val="000000"/>
                <w:kern w:val="0"/>
                <w:sz w:val="16"/>
                <w:szCs w:val="16"/>
              </w:rPr>
              <w:t>RP-242353</w:t>
            </w:r>
          </w:p>
          <w:p w14:paraId="6FA23AAA" w14:textId="77777777" w:rsidR="00C91217" w:rsidRDefault="00C91217" w:rsidP="001044F6">
            <w:pPr>
              <w:widowControl w:val="0"/>
              <w:tabs>
                <w:tab w:val="left" w:pos="1190"/>
              </w:tabs>
              <w:autoSpaceDE w:val="0"/>
              <w:autoSpaceDN w:val="0"/>
              <w:adjustRightInd w:val="0"/>
              <w:rPr>
                <w:rFonts w:ascii="Times New Roman" w:hAnsi="Times New Roman"/>
                <w:color w:val="000000"/>
                <w:kern w:val="0"/>
                <w:sz w:val="25"/>
                <w:szCs w:val="25"/>
              </w:rPr>
            </w:pPr>
            <w:r>
              <w:rPr>
                <w:rFonts w:ascii="Arial" w:hAnsi="Arial" w:cs="Arial"/>
                <w:kern w:val="0"/>
              </w:rPr>
              <w:tab/>
            </w:r>
            <w:r>
              <w:rPr>
                <w:rFonts w:ascii="Times New Roman" w:hAnsi="Times New Roman"/>
                <w:color w:val="000000"/>
                <w:kern w:val="0"/>
                <w:sz w:val="20"/>
                <w:szCs w:val="20"/>
              </w:rPr>
              <w:t>DT: would like to remove restriction that Cell A and NES cell must be different (at different times)</w:t>
            </w:r>
          </w:p>
          <w:p w14:paraId="3DB17149" w14:textId="77777777" w:rsidR="00C91217" w:rsidRDefault="00C91217" w:rsidP="001044F6">
            <w:pPr>
              <w:widowControl w:val="0"/>
              <w:tabs>
                <w:tab w:val="left" w:pos="1190"/>
              </w:tabs>
              <w:autoSpaceDE w:val="0"/>
              <w:autoSpaceDN w:val="0"/>
              <w:adjustRightInd w:val="0"/>
              <w:rPr>
                <w:rFonts w:ascii="Times New Roman" w:hAnsi="Times New Roman"/>
                <w:color w:val="000000"/>
                <w:kern w:val="0"/>
              </w:rPr>
            </w:pPr>
            <w:r>
              <w:rPr>
                <w:rFonts w:ascii="Arial" w:hAnsi="Arial" w:cs="Arial"/>
                <w:kern w:val="0"/>
              </w:rPr>
              <w:tab/>
            </w:r>
            <w:r>
              <w:rPr>
                <w:rFonts w:ascii="Times New Roman" w:hAnsi="Times New Roman"/>
                <w:color w:val="000000"/>
                <w:kern w:val="0"/>
                <w:sz w:val="20"/>
                <w:szCs w:val="20"/>
              </w:rPr>
              <w:t>Panasonic: things that this is possible</w:t>
            </w:r>
          </w:p>
          <w:p w14:paraId="5B53DC27" w14:textId="77777777" w:rsidR="00C91217" w:rsidRDefault="00C91217" w:rsidP="001044F6">
            <w:pPr>
              <w:widowControl w:val="0"/>
              <w:tabs>
                <w:tab w:val="left" w:pos="1190"/>
              </w:tabs>
              <w:autoSpaceDE w:val="0"/>
              <w:autoSpaceDN w:val="0"/>
              <w:adjustRightInd w:val="0"/>
              <w:rPr>
                <w:rFonts w:ascii="Times New Roman" w:hAnsi="Times New Roman"/>
                <w:color w:val="000000"/>
                <w:kern w:val="0"/>
              </w:rPr>
            </w:pPr>
            <w:r>
              <w:rPr>
                <w:rFonts w:ascii="Arial" w:hAnsi="Arial" w:cs="Arial"/>
                <w:kern w:val="0"/>
              </w:rPr>
              <w:tab/>
            </w:r>
            <w:r w:rsidRPr="00C7409D">
              <w:rPr>
                <w:rFonts w:ascii="Times New Roman" w:hAnsi="Times New Roman"/>
                <w:color w:val="000000"/>
                <w:kern w:val="0"/>
                <w:sz w:val="20"/>
                <w:szCs w:val="20"/>
                <w:highlight w:val="yellow"/>
              </w:rPr>
              <w:t>RAN chair: as you talk about different times, this is possible</w:t>
            </w:r>
          </w:p>
          <w:p w14:paraId="3B31ADD1" w14:textId="77777777" w:rsidR="00C91217" w:rsidRDefault="00C91217" w:rsidP="001044F6">
            <w:pPr>
              <w:widowControl w:val="0"/>
              <w:tabs>
                <w:tab w:val="left" w:pos="1190"/>
              </w:tabs>
              <w:autoSpaceDE w:val="0"/>
              <w:autoSpaceDN w:val="0"/>
              <w:adjustRightInd w:val="0"/>
              <w:rPr>
                <w:rFonts w:ascii="Times New Roman" w:hAnsi="Times New Roman"/>
                <w:color w:val="000000"/>
                <w:kern w:val="0"/>
              </w:rPr>
            </w:pPr>
            <w:r>
              <w:rPr>
                <w:rFonts w:ascii="Arial" w:hAnsi="Arial" w:cs="Arial"/>
                <w:kern w:val="0"/>
              </w:rPr>
              <w:tab/>
            </w:r>
          </w:p>
          <w:p w14:paraId="7BE6091B" w14:textId="77777777" w:rsidR="00C91217" w:rsidRPr="00D83649" w:rsidRDefault="00C91217" w:rsidP="001044F6">
            <w:pPr>
              <w:widowControl w:val="0"/>
              <w:tabs>
                <w:tab w:val="left" w:pos="1190"/>
              </w:tabs>
              <w:autoSpaceDE w:val="0"/>
              <w:autoSpaceDN w:val="0"/>
              <w:adjustRightInd w:val="0"/>
              <w:rPr>
                <w:rFonts w:ascii="Times New Roman" w:hAnsi="Times New Roman"/>
                <w:color w:val="000000"/>
                <w:kern w:val="0"/>
              </w:rPr>
            </w:pPr>
            <w:r>
              <w:rPr>
                <w:rFonts w:ascii="Arial" w:hAnsi="Arial" w:cs="Arial"/>
                <w:kern w:val="0"/>
              </w:rPr>
              <w:tab/>
            </w:r>
            <w:r>
              <w:rPr>
                <w:rFonts w:ascii="Times New Roman" w:hAnsi="Times New Roman"/>
                <w:color w:val="000000"/>
                <w:kern w:val="0"/>
                <w:sz w:val="20"/>
                <w:szCs w:val="20"/>
              </w:rPr>
              <w:t>conclusion: proposal is endorsed</w:t>
            </w:r>
          </w:p>
        </w:tc>
      </w:tr>
    </w:tbl>
    <w:p w14:paraId="0FEB19F5" w14:textId="77777777" w:rsidR="00AF2A9C" w:rsidRDefault="00AF2A9C" w:rsidP="00C91217">
      <w:pPr>
        <w:rPr>
          <w:rFonts w:cstheme="minorHAnsi"/>
          <w:szCs w:val="24"/>
        </w:rPr>
      </w:pPr>
    </w:p>
    <w:p w14:paraId="199A8CD5" w14:textId="054D1D0C" w:rsidR="00E418CD" w:rsidRDefault="004E3B84" w:rsidP="00E418CD">
      <w:r w:rsidRPr="00075532">
        <w:t xml:space="preserve">RAN2 agreed that a NES Cell my provide SIB1 request WUS configuration for itself. </w:t>
      </w:r>
      <w:r w:rsidR="00075532">
        <w:t>Further, a</w:t>
      </w:r>
      <w:r w:rsidR="00E418CD">
        <w:t>ccording to the agreed WID for NES, only case 2 is accepted to be worked on. Case 2 however hinges on presence of an Anchor cell, without it there will be no WUS configuration available to be used for requesting SIB1 of a neighbouring NES Cell.</w:t>
      </w:r>
    </w:p>
    <w:p w14:paraId="73A1FCB3" w14:textId="77777777" w:rsidR="00075532" w:rsidRDefault="00E418CD" w:rsidP="00E418CD">
      <w:r>
        <w:t xml:space="preserve">To fill this gap, </w:t>
      </w:r>
      <w:r w:rsidR="00075532">
        <w:t xml:space="preserve">as agreed in RAN2#127bis, </w:t>
      </w:r>
      <w:r w:rsidRPr="008B4649">
        <w:rPr>
          <w:b/>
          <w:bCs/>
        </w:rPr>
        <w:t>the NES Cell may provide WUS configuration for itself such that received WUS configuration can be used to request SIB1 from the NES Cell when it has stopped regular broadcasting of SIB1</w:t>
      </w:r>
      <w:r>
        <w:t xml:space="preserve">. </w:t>
      </w:r>
      <w:r w:rsidR="00075532">
        <w:t xml:space="preserve">But to obtain WUS Configuration contained in a new SIB from a NES Cell, UE needs to request this new SIB which may be provided on on-demand basis. To request new on-demand SIB1, UE needs the SIB1 to have the SI Request configuration. This is only possible when the UE already has valid SIB1 of the NES Cell! </w:t>
      </w:r>
    </w:p>
    <w:p w14:paraId="1F977100" w14:textId="139833F2" w:rsidR="00075532" w:rsidRPr="00075532" w:rsidRDefault="00075532" w:rsidP="00E418CD">
      <w:pPr>
        <w:rPr>
          <w:b/>
          <w:bCs/>
        </w:rPr>
      </w:pPr>
      <w:r w:rsidRPr="00075532">
        <w:rPr>
          <w:b/>
          <w:bCs/>
        </w:rPr>
        <w:t>Observation</w:t>
      </w:r>
      <w:r w:rsidR="004044F1">
        <w:rPr>
          <w:b/>
          <w:bCs/>
        </w:rPr>
        <w:t xml:space="preserve"> 1</w:t>
      </w:r>
      <w:r w:rsidRPr="00075532">
        <w:rPr>
          <w:b/>
          <w:bCs/>
        </w:rPr>
        <w:t xml:space="preserve">: </w:t>
      </w:r>
      <w:r w:rsidR="00FA7F1A">
        <w:rPr>
          <w:b/>
          <w:bCs/>
        </w:rPr>
        <w:t xml:space="preserve">To request SIB1 of a NES Cell, UE needs its SIB1 Request WUS configuration. </w:t>
      </w:r>
      <w:r w:rsidRPr="00075532">
        <w:rPr>
          <w:b/>
          <w:bCs/>
        </w:rPr>
        <w:t xml:space="preserve">To </w:t>
      </w:r>
      <w:r w:rsidR="00FA7F1A">
        <w:rPr>
          <w:b/>
          <w:bCs/>
        </w:rPr>
        <w:t xml:space="preserve">even </w:t>
      </w:r>
      <w:r w:rsidRPr="00075532">
        <w:rPr>
          <w:b/>
          <w:bCs/>
        </w:rPr>
        <w:t>receive WUS configuration of the NES Cell from the NES Cell, the UE must be having the NES Cell’s SIB1 already!</w:t>
      </w:r>
    </w:p>
    <w:p w14:paraId="7F08310F" w14:textId="6B66CD40" w:rsidR="00075532" w:rsidRDefault="00075532" w:rsidP="00E418CD">
      <w:r>
        <w:t xml:space="preserve">The UE can only obtain SIB1 of NES Cell by using NES Cell’s WUS configuration </w:t>
      </w:r>
      <w:r w:rsidR="004044F1">
        <w:t xml:space="preserve">provided </w:t>
      </w:r>
      <w:r>
        <w:t xml:space="preserve">from a Cell A – which </w:t>
      </w:r>
      <w:r w:rsidR="004044F1">
        <w:t>greatly diminishes NES’s cell’s provisioning of its own SIB1 WUS configuration, unless it could be assured that once obtained that the obtained WUS configuration remains valid for a time duration. Thereby, the UE shall be able to request SIB1 using WUS configuration sometimes later as well, without necessarily having to find the Anchor Cell again.</w:t>
      </w:r>
    </w:p>
    <w:p w14:paraId="591992C1" w14:textId="4F616C77" w:rsidR="00E418CD" w:rsidRPr="004044F1" w:rsidRDefault="004044F1" w:rsidP="00E418CD">
      <w:pPr>
        <w:rPr>
          <w:b/>
          <w:bCs/>
        </w:rPr>
      </w:pPr>
      <w:r w:rsidRPr="004044F1">
        <w:rPr>
          <w:b/>
          <w:bCs/>
        </w:rPr>
        <w:t>Observation 2: Design based on past RAN2 agreement(s) greatly diminishes (even renders useless) NES’s cell’s provisioning of its own SIB1 WUS configuration.</w:t>
      </w:r>
    </w:p>
    <w:p w14:paraId="4E6AFA81" w14:textId="2B4AD6D9" w:rsidR="00E418CD" w:rsidRDefault="004044F1" w:rsidP="004044F1">
      <w:pPr>
        <w:spacing w:after="0" w:line="240" w:lineRule="auto"/>
      </w:pPr>
      <w:r>
        <w:rPr>
          <w:rFonts w:eastAsia="Times New Roman"/>
        </w:rPr>
        <w:t>Therefore</w:t>
      </w:r>
      <w:r w:rsidR="00E418CD">
        <w:rPr>
          <w:rFonts w:eastAsia="Times New Roman"/>
        </w:rPr>
        <w:t xml:space="preserve">, to enable the SIB1 request the previously acquired </w:t>
      </w:r>
      <w:r w:rsidR="00E418CD" w:rsidRPr="008B4649">
        <w:rPr>
          <w:b/>
          <w:bCs/>
        </w:rPr>
        <w:t xml:space="preserve">WUS configuration (SIB1 request configuration) </w:t>
      </w:r>
      <w:r w:rsidR="00E418CD">
        <w:rPr>
          <w:b/>
          <w:bCs/>
        </w:rPr>
        <w:t xml:space="preserve">must be considered valid at the time of making the SIB1 request. </w:t>
      </w:r>
      <w:r w:rsidR="00E418CD">
        <w:rPr>
          <w:rFonts w:eastAsia="Times New Roman"/>
        </w:rPr>
        <w:t xml:space="preserve">This can be done if </w:t>
      </w:r>
      <w:r w:rsidR="00E418CD" w:rsidRPr="008B4649">
        <w:rPr>
          <w:rFonts w:eastAsia="Times New Roman"/>
        </w:rPr>
        <w:t xml:space="preserve">the WUS configuration includes a validity timer e.g., in hours. As long as a UE has a valid WUS configuration, it can request on-demand SIB1. </w:t>
      </w:r>
      <w:r w:rsidR="00E418CD">
        <w:t>Validity should exceed the general SIB validity time (of 3h) and use values like: 1h, 3h, 6h, 12h, 24, 48, 96, 192 … etc., which is really as Stage-3 matter.</w:t>
      </w:r>
    </w:p>
    <w:p w14:paraId="7919106F" w14:textId="77777777" w:rsidR="00E418CD" w:rsidRDefault="00E418CD" w:rsidP="00E418CD">
      <w:r>
        <w:t>This would enable an energy saving deployment in campus scenarios, in shopping malls etc., where during nighttime not many users are expected to be present, except residents/ employees present in daytime as well and the operator is therefore not forced to deploy another layer for providing an anchor cell.</w:t>
      </w:r>
    </w:p>
    <w:p w14:paraId="51986FE7" w14:textId="77777777" w:rsidR="00E418CD" w:rsidRDefault="00E418CD" w:rsidP="00E418CD">
      <w:r>
        <w:t>So, we propose:</w:t>
      </w:r>
    </w:p>
    <w:p w14:paraId="11486660" w14:textId="77777777" w:rsidR="00FA7F1A" w:rsidRDefault="00E418CD" w:rsidP="00E418CD">
      <w:pPr>
        <w:rPr>
          <w:b/>
          <w:bCs/>
        </w:rPr>
      </w:pPr>
      <w:r w:rsidRPr="00A01EFE">
        <w:rPr>
          <w:b/>
          <w:bCs/>
        </w:rPr>
        <w:t xml:space="preserve">Proposal </w:t>
      </w:r>
      <w:r w:rsidR="004044F1">
        <w:rPr>
          <w:b/>
          <w:bCs/>
        </w:rPr>
        <w:t>1</w:t>
      </w:r>
      <w:r w:rsidRPr="00A01EFE">
        <w:rPr>
          <w:b/>
          <w:bCs/>
        </w:rPr>
        <w:t>: WUS configuration includes a validity timer to control validity of the WUS</w:t>
      </w:r>
      <w:r w:rsidR="00FA7F1A">
        <w:rPr>
          <w:b/>
          <w:bCs/>
        </w:rPr>
        <w:t xml:space="preserve"> </w:t>
      </w:r>
      <w:r w:rsidRPr="00A01EFE">
        <w:rPr>
          <w:b/>
          <w:bCs/>
        </w:rPr>
        <w:t>configuration.</w:t>
      </w:r>
      <w:r w:rsidR="00FA7F1A">
        <w:rPr>
          <w:b/>
          <w:bCs/>
        </w:rPr>
        <w:t xml:space="preserve"> </w:t>
      </w:r>
    </w:p>
    <w:p w14:paraId="6009DB3D" w14:textId="6EF792EC" w:rsidR="00E418CD" w:rsidRPr="00A01EFE" w:rsidRDefault="00FA7F1A" w:rsidP="00E418CD">
      <w:pPr>
        <w:rPr>
          <w:b/>
          <w:bCs/>
        </w:rPr>
      </w:pPr>
      <w:r>
        <w:rPr>
          <w:b/>
          <w:bCs/>
        </w:rPr>
        <w:t>Proposal 2: Network configures the “remaining validity time” of WUS configuration as part of WUS configuration in the new agreed SIB.</w:t>
      </w:r>
    </w:p>
    <w:p w14:paraId="752CA9B2" w14:textId="77777777" w:rsidR="00E418CD" w:rsidRPr="00374C83" w:rsidRDefault="00E418CD" w:rsidP="00374C83"/>
    <w:p w14:paraId="4D76F924" w14:textId="77777777" w:rsidR="00E418CD" w:rsidRPr="00E418CD" w:rsidRDefault="00E418CD" w:rsidP="00E418CD">
      <w:pPr>
        <w:pStyle w:val="Heading2"/>
        <w:numPr>
          <w:ilvl w:val="1"/>
          <w:numId w:val="4"/>
        </w:numPr>
        <w:rPr>
          <w:color w:val="auto"/>
        </w:rPr>
      </w:pPr>
      <w:r w:rsidRPr="00E418CD">
        <w:rPr>
          <w:color w:val="auto"/>
        </w:rPr>
        <w:t>SIB1 on-demand indication and barring legacy UEs</w:t>
      </w:r>
    </w:p>
    <w:p w14:paraId="6840AE12" w14:textId="77777777" w:rsidR="00E418CD" w:rsidRPr="003F3454" w:rsidRDefault="00E418CD" w:rsidP="00E418CD"/>
    <w:tbl>
      <w:tblPr>
        <w:tblW w:w="0" w:type="auto"/>
        <w:tblCellMar>
          <w:left w:w="0" w:type="dxa"/>
          <w:right w:w="0" w:type="dxa"/>
        </w:tblCellMar>
        <w:tblLook w:val="04A0" w:firstRow="1" w:lastRow="0" w:firstColumn="1" w:lastColumn="0" w:noHBand="0" w:noVBand="1"/>
      </w:tblPr>
      <w:tblGrid>
        <w:gridCol w:w="8630"/>
      </w:tblGrid>
      <w:tr w:rsidR="00E418CD" w14:paraId="4AF4B6DC" w14:textId="77777777" w:rsidTr="001044F6">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62DA22" w14:textId="77777777" w:rsidR="00E418CD" w:rsidRDefault="00E418CD" w:rsidP="001044F6">
            <w:pPr>
              <w:rPr>
                <w:lang w:eastAsia="zh-CN"/>
                <w14:ligatures w14:val="none"/>
              </w:rPr>
            </w:pPr>
            <w:r>
              <w:rPr>
                <w:b/>
                <w:bCs/>
                <w:highlight w:val="green"/>
                <w:lang w:val="en-GB" w:eastAsia="zh-CN"/>
                <w14:ligatures w14:val="none"/>
              </w:rPr>
              <w:t>Agreement</w:t>
            </w:r>
          </w:p>
          <w:p w14:paraId="2F570BEA" w14:textId="77777777" w:rsidR="00E418CD" w:rsidRDefault="00E418CD" w:rsidP="001044F6">
            <w:pPr>
              <w:rPr>
                <w:lang w:eastAsia="zh-CN"/>
                <w14:ligatures w14:val="none"/>
              </w:rPr>
            </w:pPr>
            <w:r>
              <w:rPr>
                <w:lang w:val="en-GB" w:eastAsia="zh-CN"/>
                <w14:ligatures w14:val="none"/>
              </w:rPr>
              <w:t>For further work of on-demand SIB1 in idle/inactive mode, it is assumed that:</w:t>
            </w:r>
          </w:p>
          <w:p w14:paraId="3970E760" w14:textId="77777777" w:rsidR="00E418CD" w:rsidRDefault="00E418CD" w:rsidP="001044F6">
            <w:pPr>
              <w:numPr>
                <w:ilvl w:val="0"/>
                <w:numId w:val="9"/>
              </w:numPr>
              <w:spacing w:after="0" w:line="240" w:lineRule="auto"/>
              <w:rPr>
                <w:rFonts w:eastAsia="Times New Roman"/>
                <w:lang w:eastAsia="zh-CN"/>
                <w14:ligatures w14:val="none"/>
              </w:rPr>
            </w:pPr>
            <w:r>
              <w:rPr>
                <w:rFonts w:eastAsia="Times New Roman"/>
                <w:lang w:val="en-GB" w:eastAsia="zh-CN"/>
                <w14:ligatures w14:val="none"/>
              </w:rPr>
              <w:t xml:space="preserve">SSB transmitted in the NES cell supporting OD-SIB1 is with </w:t>
            </w:r>
            <w:r>
              <w:rPr>
                <w:rFonts w:eastAsia="Times New Roman"/>
                <w:highlight w:val="yellow"/>
                <w:lang w:val="en-GB" w:eastAsia="zh-CN"/>
                <w14:ligatures w14:val="none"/>
              </w:rPr>
              <w:t>K_SSB &gt; 23 for FR1 and K_SSB &gt;11 for FR2</w:t>
            </w:r>
            <w:r>
              <w:rPr>
                <w:rFonts w:eastAsia="Times New Roman"/>
                <w:lang w:val="en-GB" w:eastAsia="zh-CN"/>
                <w14:ligatures w14:val="none"/>
              </w:rPr>
              <w:t xml:space="preserve"> if it is transmitted on sync raster</w:t>
            </w:r>
          </w:p>
          <w:p w14:paraId="3B691FC6" w14:textId="77777777" w:rsidR="00E418CD" w:rsidRDefault="00E418CD" w:rsidP="001044F6">
            <w:pPr>
              <w:numPr>
                <w:ilvl w:val="0"/>
                <w:numId w:val="9"/>
              </w:numPr>
              <w:spacing w:after="0" w:line="240" w:lineRule="auto"/>
              <w:rPr>
                <w:rFonts w:eastAsia="Times New Roman"/>
                <w:lang w:eastAsia="zh-CN"/>
                <w14:ligatures w14:val="none"/>
              </w:rPr>
            </w:pPr>
            <w:r>
              <w:rPr>
                <w:rFonts w:eastAsia="Times New Roman"/>
                <w:lang w:val="en-GB" w:eastAsia="zh-CN"/>
                <w14:ligatures w14:val="none"/>
              </w:rPr>
              <w:t>UE determines a cell supporting OD-SIB1 based at least on UL WUS configuration from Cell A.</w:t>
            </w:r>
          </w:p>
        </w:tc>
      </w:tr>
    </w:tbl>
    <w:p w14:paraId="2917FE26" w14:textId="77777777" w:rsidR="00E418CD" w:rsidRDefault="00E418CD" w:rsidP="00E418CD">
      <w:pPr>
        <w:rPr>
          <w:lang w:eastAsia="zh-CN"/>
          <w14:ligatures w14:val="none"/>
        </w:rPr>
      </w:pPr>
    </w:p>
    <w:tbl>
      <w:tblPr>
        <w:tblW w:w="0" w:type="auto"/>
        <w:tblCellMar>
          <w:left w:w="0" w:type="dxa"/>
          <w:right w:w="0" w:type="dxa"/>
        </w:tblCellMar>
        <w:tblLook w:val="04A0" w:firstRow="1" w:lastRow="0" w:firstColumn="1" w:lastColumn="0" w:noHBand="0" w:noVBand="1"/>
      </w:tblPr>
      <w:tblGrid>
        <w:gridCol w:w="8630"/>
      </w:tblGrid>
      <w:tr w:rsidR="00E418CD" w14:paraId="11EA6958" w14:textId="77777777" w:rsidTr="001044F6">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7DC4AF" w14:textId="77777777" w:rsidR="00E418CD" w:rsidRDefault="00E418CD" w:rsidP="001044F6">
            <w:pPr>
              <w:rPr>
                <w:b/>
                <w:bCs/>
                <w:lang w:eastAsia="x-none"/>
              </w:rPr>
            </w:pPr>
            <w:r>
              <w:rPr>
                <w:b/>
                <w:bCs/>
                <w:highlight w:val="green"/>
                <w:lang w:eastAsia="x-none"/>
              </w:rPr>
              <w:t>Agreement</w:t>
            </w:r>
          </w:p>
          <w:p w14:paraId="2BEF2EFD" w14:textId="77777777" w:rsidR="00E418CD" w:rsidRDefault="00E418CD" w:rsidP="001044F6">
            <w:pPr>
              <w:rPr>
                <w:rFonts w:ascii="Calibri" w:hAnsi="Calibri" w:cs="Calibri"/>
              </w:rPr>
            </w:pPr>
            <w:r>
              <w:rPr>
                <w:lang w:eastAsia="x-none"/>
              </w:rPr>
              <w:t xml:space="preserve">For type 0 PDCCH monitoring occasions of on demand SIB1, </w:t>
            </w:r>
            <w:proofErr w:type="spellStart"/>
            <w:r>
              <w:rPr>
                <w:lang w:eastAsia="x-none"/>
              </w:rPr>
              <w:t>searchSpaceZero</w:t>
            </w:r>
            <w:proofErr w:type="spellEnd"/>
            <w:r>
              <w:rPr>
                <w:lang w:eastAsia="x-none"/>
              </w:rPr>
              <w:t xml:space="preserve"> and </w:t>
            </w:r>
            <w:proofErr w:type="spellStart"/>
            <w:r>
              <w:rPr>
                <w:lang w:eastAsia="x-none"/>
              </w:rPr>
              <w:t>controlResourceSetZero</w:t>
            </w:r>
            <w:proofErr w:type="spellEnd"/>
            <w:r>
              <w:rPr>
                <w:lang w:eastAsia="x-none"/>
              </w:rPr>
              <w:t xml:space="preserve"> for on-demand SIB1 are provided from UL WUS configuration if SSB on NES cell is on sync </w:t>
            </w:r>
            <w:r w:rsidRPr="003F3454">
              <w:rPr>
                <w:lang w:eastAsia="x-none"/>
              </w:rPr>
              <w:t>raster and K_SSB is not equal to 30 in FR1 or 14 in FR2.</w:t>
            </w:r>
          </w:p>
        </w:tc>
      </w:tr>
    </w:tbl>
    <w:p w14:paraId="68D808BE" w14:textId="77777777" w:rsidR="00E418CD" w:rsidRDefault="00E418CD" w:rsidP="00E418CD"/>
    <w:p w14:paraId="42D44E92" w14:textId="77777777" w:rsidR="00E418CD" w:rsidRDefault="00E418CD" w:rsidP="00E418CD">
      <w:r>
        <w:t>RAN1 has made some agreements (copied above) that uses the MIB information to indicate legacy UEs that SIB1 is not being provided in the cell and they are still discussing if specific k</w:t>
      </w:r>
      <w:r w:rsidRPr="00C51B61">
        <w:rPr>
          <w:vertAlign w:val="subscript"/>
        </w:rPr>
        <w:t>SSB</w:t>
      </w:r>
      <w:r>
        <w:t xml:space="preserve"> values &gt;23/11 (for FR1 and FR2 respectively) can be used to indicate another GSCN where the legacy UE find SIB1. Except for k</w:t>
      </w:r>
      <w:r w:rsidRPr="00C51B61">
        <w:rPr>
          <w:vertAlign w:val="subscript"/>
        </w:rPr>
        <w:t>SSB</w:t>
      </w:r>
      <w:r>
        <w:t xml:space="preserve"> values = 30/14, the other values in this range will lead legacy UEs to look for SIB1 “elsewhere” – whereas the NES on-demand SIB1 Cell should not be transmitting SIB1 at this “elsewhere” location – otherwise, how is it saving energy!</w:t>
      </w:r>
    </w:p>
    <w:p w14:paraId="65D6FFF1" w14:textId="77777777" w:rsidR="00E418CD" w:rsidRDefault="00E418CD" w:rsidP="00E418CD">
      <w:r>
        <w:t>So, we should avoid making agreements that make legacy UEs make un-necessarily look for SIB1.</w:t>
      </w:r>
    </w:p>
    <w:p w14:paraId="7DD7F3FD" w14:textId="77777777" w:rsidR="00FD3D9F" w:rsidRDefault="00FD3D9F" w:rsidP="00E418CD">
      <w:pPr>
        <w:rPr>
          <w:b/>
          <w:bCs/>
        </w:rPr>
      </w:pPr>
    </w:p>
    <w:p w14:paraId="6AAA713F" w14:textId="77777777" w:rsidR="005A7246" w:rsidRPr="000953A7" w:rsidRDefault="005A7246" w:rsidP="005A7246">
      <w:pPr>
        <w:rPr>
          <w:b/>
          <w:bCs/>
        </w:rPr>
      </w:pPr>
      <w:r w:rsidRPr="000953A7">
        <w:rPr>
          <w:b/>
          <w:bCs/>
        </w:rPr>
        <w:t>Proposal</w:t>
      </w:r>
      <w:r>
        <w:rPr>
          <w:b/>
          <w:bCs/>
        </w:rPr>
        <w:t xml:space="preserve"> 3</w:t>
      </w:r>
      <w:r w:rsidRPr="000953A7">
        <w:rPr>
          <w:b/>
          <w:bCs/>
        </w:rPr>
        <w:t>: We strive to restrict k</w:t>
      </w:r>
      <w:r w:rsidRPr="000B7259">
        <w:rPr>
          <w:b/>
          <w:bCs/>
          <w:vertAlign w:val="subscript"/>
        </w:rPr>
        <w:t>SSB</w:t>
      </w:r>
      <w:r w:rsidRPr="000953A7">
        <w:rPr>
          <w:b/>
          <w:bCs/>
        </w:rPr>
        <w:t xml:space="preserve"> to values that will avoid legacy UEs make un-necessarily look for SIB1 when the same is not transmitted </w:t>
      </w:r>
      <w:r>
        <w:rPr>
          <w:b/>
          <w:bCs/>
        </w:rPr>
        <w:t>o</w:t>
      </w:r>
      <w:r w:rsidRPr="000953A7">
        <w:rPr>
          <w:b/>
          <w:bCs/>
        </w:rPr>
        <w:t>n Sync raster.</w:t>
      </w:r>
    </w:p>
    <w:p w14:paraId="35DC6F3F" w14:textId="77777777" w:rsidR="00E418CD" w:rsidRDefault="00E418CD" w:rsidP="00E418CD">
      <w:r>
        <w:t>However, if RAN1 do have some reason to use specific k</w:t>
      </w:r>
      <w:r w:rsidRPr="00C51B61">
        <w:rPr>
          <w:vertAlign w:val="subscript"/>
        </w:rPr>
        <w:t>SSB</w:t>
      </w:r>
      <w:r>
        <w:t xml:space="preserve"> values &gt;23/11, then RAN2 needs to discuss how a UE acquires broadcasted SIB1? UE needs to check if SIB1 is currently broadcasted before it could go ahead and make SIB1 Request from the NES cell, as agreed in the last meeting:</w:t>
      </w:r>
    </w:p>
    <w:tbl>
      <w:tblPr>
        <w:tblStyle w:val="TableGrid"/>
        <w:tblW w:w="0" w:type="auto"/>
        <w:tblLook w:val="04A0" w:firstRow="1" w:lastRow="0" w:firstColumn="1" w:lastColumn="0" w:noHBand="0" w:noVBand="1"/>
      </w:tblPr>
      <w:tblGrid>
        <w:gridCol w:w="9016"/>
      </w:tblGrid>
      <w:tr w:rsidR="00E418CD" w14:paraId="17557C00" w14:textId="77777777" w:rsidTr="001044F6">
        <w:tc>
          <w:tcPr>
            <w:tcW w:w="9016" w:type="dxa"/>
          </w:tcPr>
          <w:p w14:paraId="64A48A2B" w14:textId="77777777" w:rsidR="00E418CD" w:rsidRPr="000953A7" w:rsidRDefault="00E418CD" w:rsidP="001044F6">
            <w:pPr>
              <w:rPr>
                <w:i/>
                <w:iCs/>
              </w:rPr>
            </w:pPr>
            <w:r w:rsidRPr="000953A7">
              <w:rPr>
                <w:i/>
                <w:iCs/>
              </w:rPr>
              <w:t>8.</w:t>
            </w:r>
            <w:r w:rsidRPr="000953A7">
              <w:rPr>
                <w:i/>
                <w:iCs/>
              </w:rPr>
              <w:tab/>
              <w:t>If UE has SIB1 request configuration of a cell, UE needs to check if SIB1 is currently being broadcasted or provided on demand for that cell before requesting SIB1 of that cell.</w:t>
            </w:r>
          </w:p>
        </w:tc>
      </w:tr>
    </w:tbl>
    <w:p w14:paraId="4582C073" w14:textId="77777777" w:rsidR="00E418CD" w:rsidRDefault="00E418CD" w:rsidP="00E418CD"/>
    <w:p w14:paraId="441DDB50" w14:textId="77777777" w:rsidR="00E418CD" w:rsidRDefault="00E418CD" w:rsidP="00E418CD">
      <w:r>
        <w:t xml:space="preserve">Therefore, if the </w:t>
      </w:r>
      <w:proofErr w:type="spellStart"/>
      <w:r w:rsidRPr="000953A7">
        <w:rPr>
          <w:i/>
          <w:iCs/>
        </w:rPr>
        <w:t>ssb-SubcarrierOffset</w:t>
      </w:r>
      <w:proofErr w:type="spellEnd"/>
      <w:r>
        <w:t>, is used for special purpose and can’t really provide a valid SSB Subcarrier offset, and the UE still needs to verify if it can receive broadcasted SIB1, the k</w:t>
      </w:r>
      <w:r w:rsidRPr="000B7259">
        <w:rPr>
          <w:vertAlign w:val="subscript"/>
        </w:rPr>
        <w:t>SSB</w:t>
      </w:r>
      <w:r>
        <w:t xml:space="preserve"> should be provided along with the WUS configuration by the Cell A. We assume here that the pdcch-ConfigSIB1 can be used directly from the MIB of the NES cell i.e., RAN1 has no need to repurpose this IE. Conservatively, both kSSB and pdcch-ConfigSIB1 can be provided in a new SIB of Cell A along with already agreed WUS Configuration.</w:t>
      </w:r>
    </w:p>
    <w:p w14:paraId="4873563E" w14:textId="77777777" w:rsidR="00E418CD" w:rsidRDefault="00E418CD" w:rsidP="00E418CD">
      <w:pPr>
        <w:rPr>
          <w:b/>
          <w:bCs/>
        </w:rPr>
      </w:pPr>
      <w:r w:rsidRPr="000B7259">
        <w:rPr>
          <w:b/>
          <w:bCs/>
        </w:rPr>
        <w:t>Proposal</w:t>
      </w:r>
      <w:r>
        <w:rPr>
          <w:b/>
          <w:bCs/>
        </w:rPr>
        <w:t xml:space="preserve"> 4</w:t>
      </w:r>
      <w:r w:rsidRPr="000B7259">
        <w:rPr>
          <w:b/>
          <w:bCs/>
        </w:rPr>
        <w:t>: Both k</w:t>
      </w:r>
      <w:r w:rsidRPr="000B7259">
        <w:rPr>
          <w:b/>
          <w:bCs/>
          <w:vertAlign w:val="subscript"/>
        </w:rPr>
        <w:t>SSB</w:t>
      </w:r>
      <w:r w:rsidRPr="000B7259">
        <w:rPr>
          <w:b/>
          <w:bCs/>
        </w:rPr>
        <w:t xml:space="preserve"> and pdcch-ConfigSIB1 can be provided in a new SIB of Cell A along with already agreed WUS Configuration</w:t>
      </w:r>
      <w:r>
        <w:rPr>
          <w:b/>
          <w:bCs/>
        </w:rPr>
        <w:t>, at least if the detected k</w:t>
      </w:r>
      <w:r w:rsidRPr="003E631D">
        <w:rPr>
          <w:b/>
          <w:bCs/>
          <w:vertAlign w:val="subscript"/>
        </w:rPr>
        <w:t>SSB</w:t>
      </w:r>
      <w:r>
        <w:rPr>
          <w:b/>
          <w:bCs/>
        </w:rPr>
        <w:t xml:space="preserve"> in the NES MIB is between 24 and 29</w:t>
      </w:r>
      <w:r w:rsidRPr="000B7259">
        <w:rPr>
          <w:b/>
          <w:bCs/>
        </w:rPr>
        <w:t>.</w:t>
      </w:r>
    </w:p>
    <w:p w14:paraId="0BC05B9F" w14:textId="77777777" w:rsidR="00E418CD" w:rsidRPr="000B7259" w:rsidRDefault="00E418CD" w:rsidP="00E418CD">
      <w:r w:rsidRPr="000B7259">
        <w:t>The legacy UEs (and UEs not supporting on-demand SIB1 feature) can be barred using either:</w:t>
      </w:r>
    </w:p>
    <w:p w14:paraId="6D87A718" w14:textId="77777777" w:rsidR="00E418CD" w:rsidRDefault="00E418CD" w:rsidP="00E418CD">
      <w:r w:rsidRPr="000B7259">
        <w:t xml:space="preserve">Option a) MIB barring: This should generally be the last option </w:t>
      </w:r>
      <w:r>
        <w:t xml:space="preserve">for barring (operator don’t like to use) </w:t>
      </w:r>
      <w:r w:rsidRPr="000B7259">
        <w:t>but since otherwise the SIB1 can’t be obtained by such UEs, these will not even be able to make emergency calls.</w:t>
      </w:r>
    </w:p>
    <w:p w14:paraId="082236BD" w14:textId="77777777" w:rsidR="00E418CD" w:rsidRDefault="00E418CD" w:rsidP="00E418CD">
      <w:r>
        <w:t xml:space="preserve">Option b) Using </w:t>
      </w:r>
      <w:r w:rsidRPr="000B7259">
        <w:t>k</w:t>
      </w:r>
      <w:r w:rsidRPr="000B7259">
        <w:rPr>
          <w:vertAlign w:val="subscript"/>
        </w:rPr>
        <w:t>SSB</w:t>
      </w:r>
      <w:r>
        <w:t xml:space="preserve"> as value 30. This will not lead the legacy UEs to look for SIB1 ‘elsewhere’ and can also signal on-demand SIB1 feature capable UE to indicate that the cell is providing SIB1 on on-demand basis.</w:t>
      </w:r>
    </w:p>
    <w:p w14:paraId="239A9D3F" w14:textId="77777777" w:rsidR="00E418CD" w:rsidRDefault="00E418CD" w:rsidP="00E418CD">
      <w:r>
        <w:t>We prefer the latter option b) since it has the added advantage for the on-demand SIB1 feature capable UE and do not lead the legacy UEs to look for SIB1 ‘elsewhere’.</w:t>
      </w:r>
    </w:p>
    <w:p w14:paraId="7D8F3048" w14:textId="77777777" w:rsidR="00E418CD" w:rsidRPr="005B3AAA" w:rsidRDefault="00E418CD" w:rsidP="00E418CD">
      <w:pPr>
        <w:rPr>
          <w:b/>
          <w:bCs/>
        </w:rPr>
      </w:pPr>
      <w:r w:rsidRPr="00351C1F">
        <w:rPr>
          <w:b/>
          <w:bCs/>
        </w:rPr>
        <w:t>Proposal</w:t>
      </w:r>
      <w:r>
        <w:rPr>
          <w:b/>
          <w:bCs/>
        </w:rPr>
        <w:t xml:space="preserve"> 5</w:t>
      </w:r>
      <w:r w:rsidRPr="00351C1F">
        <w:rPr>
          <w:b/>
          <w:bCs/>
        </w:rPr>
        <w:t>: Using k</w:t>
      </w:r>
      <w:r w:rsidRPr="00351C1F">
        <w:rPr>
          <w:b/>
          <w:bCs/>
          <w:vertAlign w:val="subscript"/>
        </w:rPr>
        <w:t>SSB</w:t>
      </w:r>
      <w:r w:rsidRPr="00351C1F">
        <w:rPr>
          <w:b/>
          <w:bCs/>
        </w:rPr>
        <w:t xml:space="preserve"> value 30 </w:t>
      </w:r>
      <w:r>
        <w:rPr>
          <w:b/>
          <w:bCs/>
        </w:rPr>
        <w:t xml:space="preserve">in NES MIB </w:t>
      </w:r>
      <w:r w:rsidRPr="00351C1F">
        <w:rPr>
          <w:b/>
          <w:bCs/>
        </w:rPr>
        <w:t>is sufficient to effectively bar legacy UEs on a on demand SIB1 cell when SIB1 is not being broadcasted.</w:t>
      </w:r>
    </w:p>
    <w:p w14:paraId="1DB408DB" w14:textId="77777777" w:rsidR="00AF2A9C" w:rsidRPr="00C91217" w:rsidRDefault="00AF2A9C" w:rsidP="00C91217"/>
    <w:p w14:paraId="0CC10BBB" w14:textId="4EAD6266" w:rsidR="00730A2E" w:rsidRPr="00C874F2" w:rsidRDefault="00730A2E" w:rsidP="00730A2E">
      <w:pPr>
        <w:pStyle w:val="Heading2"/>
        <w:numPr>
          <w:ilvl w:val="1"/>
          <w:numId w:val="4"/>
        </w:numPr>
        <w:rPr>
          <w:color w:val="auto"/>
        </w:rPr>
      </w:pPr>
      <w:r w:rsidRPr="00C874F2">
        <w:rPr>
          <w:color w:val="auto"/>
        </w:rPr>
        <w:t xml:space="preserve">Cell reselection: </w:t>
      </w:r>
    </w:p>
    <w:p w14:paraId="64EBB6FC" w14:textId="4739DDA5" w:rsidR="00730A2E" w:rsidRPr="00C874F2" w:rsidRDefault="003E7E41" w:rsidP="00730A2E">
      <w:pPr>
        <w:rPr>
          <w:rFonts w:cstheme="minorHAnsi"/>
        </w:rPr>
      </w:pPr>
      <w:r w:rsidRPr="00C874F2">
        <w:rPr>
          <w:rFonts w:cstheme="minorHAnsi"/>
        </w:rPr>
        <w:t>RAN2 should strive to reuse the current principles as much as possible. As an example, we can reu</w:t>
      </w:r>
      <w:r w:rsidR="00730A2E" w:rsidRPr="00C874F2">
        <w:rPr>
          <w:rFonts w:cstheme="minorHAnsi"/>
        </w:rPr>
        <w:t xml:space="preserve">se current principles (If the serving cell does not fulfil </w:t>
      </w:r>
      <w:proofErr w:type="spellStart"/>
      <w:r w:rsidR="00730A2E" w:rsidRPr="00C874F2">
        <w:rPr>
          <w:rFonts w:cstheme="minorHAnsi"/>
        </w:rPr>
        <w:t>Srxlev</w:t>
      </w:r>
      <w:proofErr w:type="spellEnd"/>
      <w:r w:rsidR="00730A2E" w:rsidRPr="00C874F2">
        <w:rPr>
          <w:rFonts w:cstheme="minorHAnsi"/>
        </w:rPr>
        <w:t xml:space="preserve"> &gt; </w:t>
      </w:r>
      <w:proofErr w:type="spellStart"/>
      <w:r w:rsidR="00730A2E" w:rsidRPr="00C874F2">
        <w:rPr>
          <w:rFonts w:cstheme="minorHAnsi"/>
        </w:rPr>
        <w:t>SIntraSearchP</w:t>
      </w:r>
      <w:proofErr w:type="spellEnd"/>
      <w:r w:rsidR="00730A2E" w:rsidRPr="00C874F2">
        <w:rPr>
          <w:rFonts w:cstheme="minorHAnsi"/>
        </w:rPr>
        <w:t xml:space="preserve"> and </w:t>
      </w:r>
      <w:proofErr w:type="spellStart"/>
      <w:r w:rsidR="00730A2E" w:rsidRPr="00C874F2">
        <w:rPr>
          <w:rFonts w:cstheme="minorHAnsi"/>
        </w:rPr>
        <w:t>Squal</w:t>
      </w:r>
      <w:proofErr w:type="spellEnd"/>
      <w:r w:rsidR="00730A2E" w:rsidRPr="00C874F2">
        <w:rPr>
          <w:rFonts w:cstheme="minorHAnsi"/>
        </w:rPr>
        <w:t xml:space="preserve"> &gt; </w:t>
      </w:r>
      <w:proofErr w:type="spellStart"/>
      <w:r w:rsidR="00730A2E" w:rsidRPr="00C874F2">
        <w:rPr>
          <w:rFonts w:cstheme="minorHAnsi"/>
        </w:rPr>
        <w:t>SIntraSearchQ</w:t>
      </w:r>
      <w:proofErr w:type="spellEnd"/>
      <w:r w:rsidR="00730A2E" w:rsidRPr="00C874F2">
        <w:rPr>
          <w:rFonts w:cstheme="minorHAnsi"/>
        </w:rPr>
        <w:t>) to decide if intra/ inter frequency measurements need to be performed.</w:t>
      </w:r>
    </w:p>
    <w:p w14:paraId="41D7C846" w14:textId="77777777" w:rsidR="00730A2E" w:rsidRPr="00C874F2" w:rsidRDefault="00730A2E" w:rsidP="00730A2E">
      <w:pPr>
        <w:rPr>
          <w:rFonts w:cstheme="minorHAnsi"/>
        </w:rPr>
      </w:pPr>
      <w:r w:rsidRPr="00C874F2">
        <w:rPr>
          <w:rFonts w:cstheme="minorHAnsi"/>
        </w:rPr>
        <w:t xml:space="preserve">If the best ranked cell or a higher priority inter-frequency cell is R19 NES Cell UE should go on and request SIB1. Here we assume Network can ensure </w:t>
      </w:r>
      <w:proofErr w:type="spellStart"/>
      <w:r w:rsidRPr="00C874F2">
        <w:rPr>
          <w:rFonts w:cstheme="minorHAnsi"/>
        </w:rPr>
        <w:t>SIntraSearchP</w:t>
      </w:r>
      <w:proofErr w:type="spellEnd"/>
      <w:r w:rsidRPr="00C874F2">
        <w:rPr>
          <w:rFonts w:cstheme="minorHAnsi"/>
        </w:rPr>
        <w:t xml:space="preserve"> and </w:t>
      </w:r>
      <w:proofErr w:type="spellStart"/>
      <w:r w:rsidRPr="00C874F2">
        <w:rPr>
          <w:rFonts w:cstheme="minorHAnsi"/>
        </w:rPr>
        <w:t>SIntraSearchQ</w:t>
      </w:r>
      <w:proofErr w:type="spellEnd"/>
      <w:r w:rsidRPr="00C874F2">
        <w:rPr>
          <w:rFonts w:cstheme="minorHAnsi"/>
        </w:rPr>
        <w:t xml:space="preserve"> are sensible to allow time to the UE to acquire SIB1 of NES Cell before the serving cell deteriorates too much.</w:t>
      </w:r>
    </w:p>
    <w:p w14:paraId="0E2B0065" w14:textId="0BF97073" w:rsidR="00730A2E" w:rsidRPr="00C874F2" w:rsidRDefault="00730A2E" w:rsidP="00730A2E">
      <w:pPr>
        <w:rPr>
          <w:rFonts w:cstheme="minorHAnsi"/>
          <w:b/>
          <w:bCs/>
        </w:rPr>
      </w:pPr>
      <w:r w:rsidRPr="00C874F2">
        <w:rPr>
          <w:rFonts w:cstheme="minorHAnsi"/>
          <w:b/>
          <w:bCs/>
        </w:rPr>
        <w:t>Proposal</w:t>
      </w:r>
      <w:r w:rsidR="00473AB2" w:rsidRPr="00C874F2">
        <w:rPr>
          <w:rFonts w:cstheme="minorHAnsi"/>
          <w:b/>
          <w:bCs/>
        </w:rPr>
        <w:t xml:space="preserve"> </w:t>
      </w:r>
      <w:r w:rsidR="00E418CD">
        <w:rPr>
          <w:rFonts w:cstheme="minorHAnsi"/>
          <w:b/>
          <w:bCs/>
        </w:rPr>
        <w:t>6</w:t>
      </w:r>
      <w:r w:rsidRPr="00C874F2">
        <w:rPr>
          <w:rFonts w:cstheme="minorHAnsi"/>
          <w:b/>
          <w:bCs/>
        </w:rPr>
        <w:t xml:space="preserve">: For cell reselections, reuse current principles (If the serving cell does not fulfil </w:t>
      </w:r>
      <w:proofErr w:type="spellStart"/>
      <w:r w:rsidRPr="00C874F2">
        <w:rPr>
          <w:rFonts w:cstheme="minorHAnsi"/>
          <w:b/>
          <w:bCs/>
        </w:rPr>
        <w:t>S</w:t>
      </w:r>
      <w:r w:rsidRPr="00C874F2">
        <w:rPr>
          <w:rFonts w:cstheme="minorHAnsi"/>
          <w:b/>
          <w:bCs/>
          <w:sz w:val="16"/>
          <w:szCs w:val="16"/>
        </w:rPr>
        <w:t>rxlev</w:t>
      </w:r>
      <w:proofErr w:type="spellEnd"/>
      <w:r w:rsidRPr="00C874F2">
        <w:rPr>
          <w:rFonts w:cstheme="minorHAnsi"/>
          <w:b/>
          <w:bCs/>
        </w:rPr>
        <w:t xml:space="preserve"> &gt; </w:t>
      </w:r>
      <w:proofErr w:type="spellStart"/>
      <w:r w:rsidRPr="00C874F2">
        <w:rPr>
          <w:rFonts w:cstheme="minorHAnsi"/>
          <w:b/>
          <w:bCs/>
        </w:rPr>
        <w:t>S</w:t>
      </w:r>
      <w:r w:rsidRPr="00C874F2">
        <w:rPr>
          <w:rFonts w:cstheme="minorHAnsi"/>
          <w:b/>
          <w:bCs/>
          <w:sz w:val="18"/>
          <w:szCs w:val="18"/>
        </w:rPr>
        <w:t>IntraSearchP</w:t>
      </w:r>
      <w:proofErr w:type="spellEnd"/>
      <w:r w:rsidRPr="00C874F2">
        <w:rPr>
          <w:rFonts w:cstheme="minorHAnsi"/>
          <w:b/>
          <w:bCs/>
        </w:rPr>
        <w:t xml:space="preserve"> and </w:t>
      </w:r>
      <w:proofErr w:type="spellStart"/>
      <w:r w:rsidRPr="00C874F2">
        <w:rPr>
          <w:rFonts w:cstheme="minorHAnsi"/>
          <w:b/>
          <w:bCs/>
        </w:rPr>
        <w:t>S</w:t>
      </w:r>
      <w:r w:rsidRPr="00C874F2">
        <w:rPr>
          <w:rFonts w:cstheme="minorHAnsi"/>
          <w:b/>
          <w:bCs/>
          <w:sz w:val="18"/>
          <w:szCs w:val="18"/>
        </w:rPr>
        <w:t>qual</w:t>
      </w:r>
      <w:proofErr w:type="spellEnd"/>
      <w:r w:rsidRPr="00C874F2">
        <w:rPr>
          <w:rFonts w:cstheme="minorHAnsi"/>
          <w:b/>
          <w:bCs/>
        </w:rPr>
        <w:t xml:space="preserve"> &gt; </w:t>
      </w:r>
      <w:proofErr w:type="spellStart"/>
      <w:r w:rsidRPr="00C874F2">
        <w:rPr>
          <w:rFonts w:cstheme="minorHAnsi"/>
          <w:b/>
          <w:bCs/>
        </w:rPr>
        <w:t>S</w:t>
      </w:r>
      <w:r w:rsidRPr="00C874F2">
        <w:rPr>
          <w:rFonts w:cstheme="minorHAnsi"/>
          <w:b/>
          <w:bCs/>
          <w:sz w:val="18"/>
          <w:szCs w:val="18"/>
        </w:rPr>
        <w:t>IntraSearchQ</w:t>
      </w:r>
      <w:proofErr w:type="spellEnd"/>
      <w:r w:rsidR="00354C35" w:rsidRPr="00C874F2">
        <w:rPr>
          <w:b/>
          <w:bCs/>
        </w:rPr>
        <w:t>)</w:t>
      </w:r>
      <w:r w:rsidRPr="00C874F2">
        <w:rPr>
          <w:rFonts w:cstheme="minorHAnsi"/>
          <w:b/>
          <w:bCs/>
        </w:rPr>
        <w:t xml:space="preserve"> to decide if intra/ inter frequency measurements need to be performed.</w:t>
      </w:r>
    </w:p>
    <w:p w14:paraId="22BAE9CD" w14:textId="031C27C2" w:rsidR="00730A2E" w:rsidRPr="00C874F2" w:rsidRDefault="00730A2E" w:rsidP="00730A2E">
      <w:pPr>
        <w:rPr>
          <w:rFonts w:cstheme="minorHAnsi"/>
          <w:b/>
          <w:bCs/>
        </w:rPr>
      </w:pPr>
      <w:r w:rsidRPr="00C874F2">
        <w:rPr>
          <w:rFonts w:cstheme="minorHAnsi"/>
          <w:b/>
          <w:bCs/>
        </w:rPr>
        <w:t>Proposal</w:t>
      </w:r>
      <w:r w:rsidR="00473AB2" w:rsidRPr="00C874F2">
        <w:rPr>
          <w:rFonts w:cstheme="minorHAnsi"/>
          <w:b/>
          <w:bCs/>
        </w:rPr>
        <w:t xml:space="preserve"> </w:t>
      </w:r>
      <w:r w:rsidR="00E418CD">
        <w:rPr>
          <w:rFonts w:cstheme="minorHAnsi"/>
          <w:b/>
          <w:bCs/>
        </w:rPr>
        <w:t>7</w:t>
      </w:r>
      <w:r w:rsidRPr="00C874F2">
        <w:rPr>
          <w:rFonts w:cstheme="minorHAnsi"/>
          <w:b/>
          <w:bCs/>
        </w:rPr>
        <w:t xml:space="preserve">: If the best ranked cell or a higher priority inter-frequency cell is </w:t>
      </w:r>
      <w:r w:rsidR="009E5633" w:rsidRPr="00C874F2">
        <w:rPr>
          <w:rFonts w:cstheme="minorHAnsi"/>
          <w:b/>
          <w:bCs/>
        </w:rPr>
        <w:t xml:space="preserve">a </w:t>
      </w:r>
      <w:r w:rsidRPr="00C874F2">
        <w:rPr>
          <w:rFonts w:cstheme="minorHAnsi"/>
          <w:b/>
          <w:bCs/>
        </w:rPr>
        <w:t>R19 NES Cell</w:t>
      </w:r>
      <w:r w:rsidR="009E5633" w:rsidRPr="00C874F2">
        <w:rPr>
          <w:rFonts w:cstheme="minorHAnsi"/>
          <w:b/>
          <w:bCs/>
        </w:rPr>
        <w:t>,</w:t>
      </w:r>
      <w:r w:rsidRPr="00C874F2">
        <w:rPr>
          <w:rFonts w:cstheme="minorHAnsi"/>
          <w:b/>
          <w:bCs/>
        </w:rPr>
        <w:t xml:space="preserve"> </w:t>
      </w:r>
      <w:r w:rsidR="009E5633" w:rsidRPr="00C874F2">
        <w:rPr>
          <w:rFonts w:cstheme="minorHAnsi"/>
          <w:b/>
          <w:bCs/>
        </w:rPr>
        <w:t xml:space="preserve">then </w:t>
      </w:r>
      <w:r w:rsidRPr="00C874F2">
        <w:rPr>
          <w:rFonts w:cstheme="minorHAnsi"/>
          <w:b/>
          <w:bCs/>
        </w:rPr>
        <w:t>UE should go on and request SIB1.</w:t>
      </w:r>
    </w:p>
    <w:p w14:paraId="05520BB9" w14:textId="77777777" w:rsidR="00EF0D6C" w:rsidRPr="00C874F2" w:rsidRDefault="00EF0D6C" w:rsidP="00CC1916">
      <w:pPr>
        <w:rPr>
          <w:rFonts w:ascii="Times New Roman" w:hAnsi="Times New Roman" w:cs="Times New Roman"/>
          <w:sz w:val="20"/>
          <w:szCs w:val="20"/>
          <w:lang w:eastAsia="zh-CN"/>
          <w14:ligatures w14:val="none"/>
        </w:rPr>
      </w:pPr>
    </w:p>
    <w:p w14:paraId="4D0164F7" w14:textId="5453ECF6" w:rsidR="0085525D" w:rsidRPr="00E418CD" w:rsidRDefault="0085525D" w:rsidP="0085525D">
      <w:pPr>
        <w:rPr>
          <w:rFonts w:cstheme="minorHAnsi"/>
        </w:rPr>
      </w:pPr>
      <w:r w:rsidRPr="00E418CD">
        <w:rPr>
          <w:rFonts w:cstheme="minorHAnsi"/>
        </w:rPr>
        <w:t>Following agreement was made in RAN2#12</w:t>
      </w:r>
      <w:r w:rsidRPr="00E418CD">
        <w:rPr>
          <w:rFonts w:cstheme="minorHAnsi" w:hint="eastAsia"/>
        </w:rPr>
        <w:t>7bis</w:t>
      </w:r>
      <w:r w:rsidRPr="00E418CD">
        <w:rPr>
          <w:rFonts w:cstheme="minorHAnsi"/>
        </w:rPr>
        <w:t>:</w:t>
      </w:r>
    </w:p>
    <w:p w14:paraId="051DD9F8" w14:textId="77777777" w:rsidR="0085525D" w:rsidRPr="00C874F2" w:rsidRDefault="0085525D" w:rsidP="00E418CD">
      <w:pPr>
        <w:pStyle w:val="Doc-text2"/>
        <w:numPr>
          <w:ilvl w:val="1"/>
          <w:numId w:val="8"/>
        </w:numPr>
        <w:pBdr>
          <w:top w:val="single" w:sz="4" w:space="1" w:color="auto"/>
          <w:left w:val="single" w:sz="4" w:space="4" w:color="auto"/>
          <w:bottom w:val="single" w:sz="4" w:space="1" w:color="auto"/>
          <w:right w:val="single" w:sz="4" w:space="0" w:color="auto"/>
        </w:pBdr>
        <w:rPr>
          <w:lang w:val="en-US"/>
        </w:rPr>
      </w:pPr>
      <w:r w:rsidRPr="00C874F2">
        <w:t>NES UEs should be allowed to reselect to cells that are prevented from legacy UEs (e.g. by excluded cell list, reselection priorities).</w:t>
      </w:r>
    </w:p>
    <w:p w14:paraId="13F2C4D3" w14:textId="77777777" w:rsidR="0085525D" w:rsidRPr="00C874F2" w:rsidRDefault="0085525D" w:rsidP="0085525D">
      <w:pPr>
        <w:rPr>
          <w:lang w:eastAsia="zh-CN"/>
        </w:rPr>
      </w:pPr>
    </w:p>
    <w:p w14:paraId="63758E12" w14:textId="15AD1F8D" w:rsidR="0085525D" w:rsidRPr="00E418CD" w:rsidRDefault="0085525D" w:rsidP="0085525D">
      <w:pPr>
        <w:rPr>
          <w:rFonts w:cstheme="minorHAnsi"/>
        </w:rPr>
      </w:pPr>
      <w:r w:rsidRPr="00E418CD">
        <w:rPr>
          <w:rFonts w:cstheme="minorHAnsi"/>
        </w:rPr>
        <w:t xml:space="preserve">To avoid the legacy UE camping at the Cell A attempting to switch to the NES Cell, </w:t>
      </w:r>
      <w:r w:rsidR="00396BFD" w:rsidRPr="00E418CD">
        <w:rPr>
          <w:rFonts w:cstheme="minorHAnsi" w:hint="eastAsia"/>
        </w:rPr>
        <w:t xml:space="preserve">the NES cell can be indicated in the legacy exclude-list, </w:t>
      </w:r>
      <w:r w:rsidRPr="00E418CD">
        <w:rPr>
          <w:rFonts w:cstheme="minorHAnsi"/>
        </w:rPr>
        <w:t xml:space="preserve">legacy UE does not consider the cell in the exclude-list as candidate cell for cell-reselection. To allow the R19 NES UE camping at the Cell A attempting to switch to the NES Cell, additional exclude-list cells related information relevant for cell re-selection may be configured in Cell A, </w:t>
      </w:r>
      <w:r w:rsidR="00465DA8" w:rsidRPr="00E418CD">
        <w:rPr>
          <w:rFonts w:cstheme="minorHAnsi" w:hint="eastAsia"/>
        </w:rPr>
        <w:t xml:space="preserve">R19 </w:t>
      </w:r>
      <w:r w:rsidRPr="00E418CD">
        <w:rPr>
          <w:rFonts w:cstheme="minorHAnsi"/>
        </w:rPr>
        <w:t xml:space="preserve">NES UE </w:t>
      </w:r>
      <w:r w:rsidR="00465DA8" w:rsidRPr="00E418CD">
        <w:rPr>
          <w:rFonts w:cstheme="minorHAnsi"/>
        </w:rPr>
        <w:t>ignore</w:t>
      </w:r>
      <w:r w:rsidR="00A70C95" w:rsidRPr="00E418CD">
        <w:rPr>
          <w:rFonts w:cstheme="minorHAnsi" w:hint="eastAsia"/>
        </w:rPr>
        <w:t>s</w:t>
      </w:r>
      <w:r w:rsidR="00465DA8" w:rsidRPr="00E418CD">
        <w:rPr>
          <w:rFonts w:cstheme="minorHAnsi"/>
        </w:rPr>
        <w:t xml:space="preserve"> the legacy set of excluded cells</w:t>
      </w:r>
      <w:r w:rsidR="00465DA8" w:rsidRPr="00E418CD">
        <w:rPr>
          <w:rFonts w:cstheme="minorHAnsi" w:hint="eastAsia"/>
        </w:rPr>
        <w:t xml:space="preserve"> and only consider the </w:t>
      </w:r>
      <w:r w:rsidR="00465DA8" w:rsidRPr="00E418CD">
        <w:rPr>
          <w:rFonts w:cstheme="minorHAnsi"/>
        </w:rPr>
        <w:t>additional set of excluded cells</w:t>
      </w:r>
      <w:r w:rsidR="00465DA8" w:rsidRPr="00E418CD">
        <w:rPr>
          <w:rFonts w:cstheme="minorHAnsi" w:hint="eastAsia"/>
        </w:rPr>
        <w:t xml:space="preserve">, i.e., R19 UE </w:t>
      </w:r>
      <w:r w:rsidRPr="00E418CD">
        <w:rPr>
          <w:rFonts w:cstheme="minorHAnsi"/>
        </w:rPr>
        <w:t>does not use the additional set of excluded cells for cell re-selection</w:t>
      </w:r>
      <w:r w:rsidR="00465DA8" w:rsidRPr="00E418CD">
        <w:rPr>
          <w:rFonts w:cstheme="minorHAnsi" w:hint="eastAsia"/>
        </w:rPr>
        <w:t>.</w:t>
      </w:r>
    </w:p>
    <w:p w14:paraId="0D847471" w14:textId="6565EDA0" w:rsidR="00CC1916" w:rsidRPr="00E418CD" w:rsidRDefault="00CC1916" w:rsidP="00CC1916">
      <w:pPr>
        <w:rPr>
          <w:rFonts w:cstheme="minorHAnsi"/>
          <w:b/>
          <w:bCs/>
        </w:rPr>
      </w:pPr>
      <w:r w:rsidRPr="00E418CD">
        <w:rPr>
          <w:rFonts w:cstheme="minorHAnsi"/>
          <w:b/>
          <w:bCs/>
        </w:rPr>
        <w:t xml:space="preserve">Proposal </w:t>
      </w:r>
      <w:r w:rsidR="00E418CD" w:rsidRPr="00E418CD">
        <w:rPr>
          <w:rFonts w:cstheme="minorHAnsi"/>
          <w:b/>
          <w:bCs/>
        </w:rPr>
        <w:t>8</w:t>
      </w:r>
      <w:r w:rsidRPr="00E418CD">
        <w:rPr>
          <w:rFonts w:cstheme="minorHAnsi"/>
          <w:b/>
          <w:bCs/>
        </w:rPr>
        <w:t>: Cell A transmits additional set of exclude-list cells related information relevant for cell re-selection, R19 NES UE uses the additional set of excluded cells for cell re-selection and ignore the legacy set of excluded cells.</w:t>
      </w:r>
    </w:p>
    <w:p w14:paraId="7E92AAA4" w14:textId="77777777" w:rsidR="00465DA8" w:rsidRPr="00C874F2" w:rsidRDefault="00465DA8" w:rsidP="00CC1916">
      <w:pPr>
        <w:rPr>
          <w:rFonts w:ascii="Times New Roman" w:hAnsi="Times New Roman" w:cs="Times New Roman"/>
          <w:shd w:val="clear" w:color="auto" w:fill="FFFFFF"/>
          <w:lang w:eastAsia="zh-CN"/>
        </w:rPr>
      </w:pPr>
    </w:p>
    <w:p w14:paraId="23A26242" w14:textId="20AC8E1C" w:rsidR="00465DA8" w:rsidRPr="00C874F2" w:rsidRDefault="00396BFD" w:rsidP="00CC1916">
      <w:pPr>
        <w:rPr>
          <w:rFonts w:ascii="Times New Roman" w:hAnsi="Times New Roman" w:cs="Times New Roman"/>
          <w:shd w:val="clear" w:color="auto" w:fill="FFFFFF"/>
          <w:lang w:eastAsia="zh-CN"/>
        </w:rPr>
      </w:pPr>
      <w:r w:rsidRPr="00C874F2">
        <w:rPr>
          <w:lang w:eastAsia="zh-CN"/>
        </w:rPr>
        <w:t xml:space="preserve">To avoid the legacy UE camping at the Cell A attempting to switch to the NES Cell, the NES cell can be </w:t>
      </w:r>
      <w:r w:rsidRPr="00C874F2">
        <w:rPr>
          <w:rFonts w:hint="eastAsia"/>
          <w:lang w:eastAsia="zh-CN"/>
        </w:rPr>
        <w:t xml:space="preserve">configured with lower priority level </w:t>
      </w:r>
      <w:r w:rsidRPr="00C874F2">
        <w:rPr>
          <w:lang w:eastAsia="zh-CN"/>
        </w:rPr>
        <w:t>in the neighbor</w:t>
      </w:r>
      <w:r w:rsidRPr="00C874F2">
        <w:rPr>
          <w:rFonts w:hint="eastAsia"/>
          <w:lang w:eastAsia="zh-CN"/>
        </w:rPr>
        <w:t xml:space="preserve"> cell </w:t>
      </w:r>
      <w:r w:rsidRPr="00C874F2">
        <w:rPr>
          <w:lang w:eastAsia="zh-CN"/>
        </w:rPr>
        <w:t xml:space="preserve">list, legacy UE </w:t>
      </w:r>
      <w:r w:rsidRPr="00C874F2">
        <w:rPr>
          <w:rFonts w:hint="eastAsia"/>
          <w:lang w:eastAsia="zh-CN"/>
        </w:rPr>
        <w:t>de</w:t>
      </w:r>
      <w:r w:rsidRPr="00C874F2">
        <w:rPr>
          <w:lang w:eastAsia="zh-CN"/>
        </w:rPr>
        <w:t>prioritize</w:t>
      </w:r>
      <w:r w:rsidRPr="00C874F2">
        <w:rPr>
          <w:rFonts w:hint="eastAsia"/>
          <w:lang w:eastAsia="zh-CN"/>
        </w:rPr>
        <w:t>s</w:t>
      </w:r>
      <w:r w:rsidRPr="00C874F2">
        <w:rPr>
          <w:lang w:eastAsia="zh-CN"/>
        </w:rPr>
        <w:t xml:space="preserve"> the </w:t>
      </w:r>
      <w:r w:rsidRPr="00C874F2">
        <w:rPr>
          <w:rFonts w:hint="eastAsia"/>
          <w:lang w:eastAsia="zh-CN"/>
        </w:rPr>
        <w:t xml:space="preserve">NES </w:t>
      </w:r>
      <w:r w:rsidRPr="00C874F2">
        <w:rPr>
          <w:lang w:eastAsia="zh-CN"/>
        </w:rPr>
        <w:t>cell for cell-reselection.</w:t>
      </w:r>
      <w:r w:rsidRPr="00C874F2">
        <w:rPr>
          <w:rFonts w:hint="eastAsia"/>
          <w:lang w:eastAsia="zh-CN"/>
        </w:rPr>
        <w:t xml:space="preserve"> For R19 NES UE, a</w:t>
      </w:r>
      <w:r w:rsidR="00465DA8" w:rsidRPr="00C874F2">
        <w:rPr>
          <w:lang w:eastAsia="zh-CN"/>
        </w:rPr>
        <w:t xml:space="preserve"> configuration is introduced to configure the frequency priority or sub-priority of the NES cells, which is different with the frequency priority of the non-NES cells of the same frequency.</w:t>
      </w:r>
      <w:r w:rsidRPr="00C874F2">
        <w:rPr>
          <w:rFonts w:hint="eastAsia"/>
          <w:lang w:eastAsia="zh-CN"/>
        </w:rPr>
        <w:t xml:space="preserve">  </w:t>
      </w:r>
      <w:r w:rsidRPr="00C874F2">
        <w:rPr>
          <w:lang w:eastAsia="zh-CN"/>
        </w:rPr>
        <w:t>There</w:t>
      </w:r>
      <w:r w:rsidRPr="00C874F2">
        <w:rPr>
          <w:rFonts w:hint="eastAsia"/>
          <w:lang w:eastAsia="zh-CN"/>
        </w:rPr>
        <w:t xml:space="preserve">fore, R19 </w:t>
      </w:r>
      <w:r w:rsidRPr="00C874F2">
        <w:rPr>
          <w:lang w:eastAsia="zh-CN"/>
        </w:rPr>
        <w:t xml:space="preserve">NES UEs </w:t>
      </w:r>
      <w:r w:rsidRPr="00C874F2">
        <w:rPr>
          <w:rFonts w:hint="eastAsia"/>
          <w:lang w:eastAsia="zh-CN"/>
        </w:rPr>
        <w:t>is</w:t>
      </w:r>
      <w:r w:rsidRPr="00C874F2">
        <w:rPr>
          <w:lang w:eastAsia="zh-CN"/>
        </w:rPr>
        <w:t xml:space="preserve"> allowed to reselect to cells that are deprioritize</w:t>
      </w:r>
      <w:r w:rsidRPr="00C874F2">
        <w:rPr>
          <w:rFonts w:hint="eastAsia"/>
          <w:lang w:eastAsia="zh-CN"/>
        </w:rPr>
        <w:t>d for</w:t>
      </w:r>
      <w:r w:rsidRPr="00C874F2">
        <w:rPr>
          <w:lang w:eastAsia="zh-CN"/>
        </w:rPr>
        <w:t xml:space="preserve"> legacy UEs</w:t>
      </w:r>
      <w:r w:rsidRPr="00C874F2">
        <w:rPr>
          <w:rFonts w:hint="eastAsia"/>
          <w:lang w:eastAsia="zh-CN"/>
        </w:rPr>
        <w:t>.</w:t>
      </w:r>
    </w:p>
    <w:p w14:paraId="25DE28F2" w14:textId="286C3CB4" w:rsidR="00396BFD" w:rsidRPr="00E054C1" w:rsidRDefault="00CC1916" w:rsidP="00730A2E">
      <w:pPr>
        <w:rPr>
          <w:rFonts w:cstheme="minorHAnsi"/>
          <w:b/>
          <w:bCs/>
        </w:rPr>
      </w:pPr>
      <w:r w:rsidRPr="00E418CD">
        <w:rPr>
          <w:rFonts w:cstheme="minorHAnsi"/>
          <w:b/>
          <w:bCs/>
        </w:rPr>
        <w:t xml:space="preserve">Proposal </w:t>
      </w:r>
      <w:r w:rsidR="00E418CD">
        <w:rPr>
          <w:rFonts w:cstheme="minorHAnsi"/>
          <w:b/>
          <w:bCs/>
        </w:rPr>
        <w:t>9</w:t>
      </w:r>
      <w:r w:rsidRPr="00E418CD">
        <w:rPr>
          <w:rFonts w:cstheme="minorHAnsi"/>
          <w:b/>
          <w:bCs/>
        </w:rPr>
        <w:t xml:space="preserve">: Cell A transmits additional cell </w:t>
      </w:r>
      <w:r w:rsidR="00C874F2" w:rsidRPr="00E418CD">
        <w:rPr>
          <w:rFonts w:cstheme="minorHAnsi"/>
          <w:b/>
          <w:bCs/>
        </w:rPr>
        <w:t xml:space="preserve">reselection </w:t>
      </w:r>
      <w:r w:rsidRPr="00E418CD">
        <w:rPr>
          <w:rFonts w:cstheme="minorHAnsi"/>
          <w:b/>
          <w:bCs/>
        </w:rPr>
        <w:t>priority of a set of NES cell relevant for cell re-selection, R19 NES UE uses the additional cell priority for cell re-selection and ignore the legacy priority.</w:t>
      </w:r>
    </w:p>
    <w:p w14:paraId="466C428D" w14:textId="77777777" w:rsidR="00E054C1" w:rsidRDefault="00E054C1" w:rsidP="00730A2E">
      <w:pPr>
        <w:rPr>
          <w:lang w:eastAsia="zh-CN"/>
        </w:rPr>
      </w:pPr>
    </w:p>
    <w:p w14:paraId="4086C3A8" w14:textId="07FCD626" w:rsidR="00396BFD" w:rsidRPr="00C874F2" w:rsidRDefault="00396BFD" w:rsidP="00730A2E">
      <w:pPr>
        <w:rPr>
          <w:lang w:eastAsia="zh-CN"/>
        </w:rPr>
      </w:pPr>
      <w:r w:rsidRPr="00C874F2">
        <w:rPr>
          <w:rFonts w:hint="eastAsia"/>
          <w:lang w:eastAsia="zh-CN"/>
        </w:rPr>
        <w:t>RAN2 has agreed i</w:t>
      </w:r>
      <w:r w:rsidRPr="00C874F2">
        <w:rPr>
          <w:lang w:eastAsia="zh-CN"/>
        </w:rPr>
        <w:t>f the NES UE is unable to acquire the SIB1 of NES Cell before UE initiates OD-SIB1 procedure, it will not consider it as barred at that moment. R19 NES UE bars the cell if the UE fails to acquire SIB1 via on-demand SIB1 for NES cell</w:t>
      </w:r>
      <w:r w:rsidR="00255A13">
        <w:rPr>
          <w:rFonts w:hint="eastAsia"/>
          <w:lang w:eastAsia="zh-CN"/>
        </w:rPr>
        <w:t>, e.g., UE has not acquired WUS config of the NES cell</w:t>
      </w:r>
      <w:r w:rsidRPr="00C874F2">
        <w:rPr>
          <w:lang w:eastAsia="zh-CN"/>
        </w:rPr>
        <w:t>.</w:t>
      </w:r>
      <w:r w:rsidRPr="00C874F2">
        <w:rPr>
          <w:rFonts w:hint="eastAsia"/>
          <w:lang w:eastAsia="zh-CN"/>
        </w:rPr>
        <w:t xml:space="preserve"> </w:t>
      </w:r>
      <w:r w:rsidR="00C874F2" w:rsidRPr="00C874F2">
        <w:rPr>
          <w:lang w:eastAsia="zh-CN"/>
        </w:rPr>
        <w:t>However, if the UE would acquire WUS configuration for the barred NES Cell, then there’s no reason to keep the NES cell as barred</w:t>
      </w:r>
      <w:r w:rsidR="00A70C95" w:rsidRPr="00C874F2">
        <w:rPr>
          <w:lang w:eastAsia="zh-CN"/>
        </w:rPr>
        <w:t>.</w:t>
      </w:r>
    </w:p>
    <w:p w14:paraId="069073B9" w14:textId="789C8A62" w:rsidR="00A90ABE" w:rsidRPr="00E054C1" w:rsidRDefault="00C874F2" w:rsidP="00BC3B57">
      <w:pPr>
        <w:rPr>
          <w:rFonts w:cstheme="minorHAnsi"/>
          <w:b/>
          <w:bCs/>
        </w:rPr>
      </w:pPr>
      <w:r w:rsidRPr="00371E0E">
        <w:rPr>
          <w:rFonts w:cstheme="minorHAnsi"/>
          <w:b/>
          <w:bCs/>
        </w:rPr>
        <w:t xml:space="preserve">Proposal </w:t>
      </w:r>
      <w:r w:rsidR="00371E0E">
        <w:rPr>
          <w:rFonts w:cstheme="minorHAnsi"/>
          <w:b/>
          <w:bCs/>
        </w:rPr>
        <w:t>10</w:t>
      </w:r>
      <w:r w:rsidRPr="00371E0E">
        <w:rPr>
          <w:rFonts w:cstheme="minorHAnsi"/>
          <w:b/>
          <w:bCs/>
        </w:rPr>
        <w:t>:  If a NES Cell is considered as barred since UE was previously unable to acquire SIB1 (or even WUS config), UE considers the NES cell as not barred anymore once it obtains WUS config of the same NES cell.</w:t>
      </w:r>
    </w:p>
    <w:p w14:paraId="5A0BBD9F" w14:textId="4AB41A4E" w:rsidR="00CA30C0" w:rsidRPr="00C874F2" w:rsidRDefault="00CA30C0" w:rsidP="00CA30C0">
      <w:pPr>
        <w:pStyle w:val="Heading1"/>
        <w:ind w:left="0" w:firstLine="0"/>
        <w:jc w:val="both"/>
        <w:rPr>
          <w:rFonts w:cs="Arial"/>
        </w:rPr>
      </w:pPr>
      <w:r w:rsidRPr="00C874F2">
        <w:rPr>
          <w:rFonts w:cs="Arial" w:hint="eastAsia"/>
        </w:rPr>
        <w:t>Conclusion</w:t>
      </w:r>
    </w:p>
    <w:p w14:paraId="0BBD437E" w14:textId="2AFB7F9D" w:rsidR="001E4556" w:rsidRPr="00C874F2" w:rsidRDefault="001E4556" w:rsidP="00C6415E">
      <w:pPr>
        <w:rPr>
          <w:lang w:val="en-GB"/>
        </w:rPr>
      </w:pPr>
      <w:r w:rsidRPr="00C874F2">
        <w:rPr>
          <w:lang w:val="en-GB"/>
        </w:rPr>
        <w:t>Remaining essential issues were discussed in the paper for the on-demand SIB1 topic. Following proposals are made:</w:t>
      </w:r>
    </w:p>
    <w:p w14:paraId="45E9B077" w14:textId="77777777" w:rsidR="00CB5F82" w:rsidRPr="00075532" w:rsidRDefault="00CB5F82" w:rsidP="00CB5F82">
      <w:pPr>
        <w:rPr>
          <w:b/>
          <w:bCs/>
        </w:rPr>
      </w:pPr>
      <w:r w:rsidRPr="00075532">
        <w:rPr>
          <w:b/>
          <w:bCs/>
        </w:rPr>
        <w:t>Observation</w:t>
      </w:r>
      <w:r>
        <w:rPr>
          <w:b/>
          <w:bCs/>
        </w:rPr>
        <w:t xml:space="preserve"> 1</w:t>
      </w:r>
      <w:r w:rsidRPr="00075532">
        <w:rPr>
          <w:b/>
          <w:bCs/>
        </w:rPr>
        <w:t xml:space="preserve">: </w:t>
      </w:r>
      <w:r>
        <w:rPr>
          <w:b/>
          <w:bCs/>
        </w:rPr>
        <w:t xml:space="preserve">To request SIB1 of a NES Cell, UE needs its SIB1 Request WUS configuration. </w:t>
      </w:r>
      <w:r w:rsidRPr="00075532">
        <w:rPr>
          <w:b/>
          <w:bCs/>
        </w:rPr>
        <w:t xml:space="preserve">To </w:t>
      </w:r>
      <w:r>
        <w:rPr>
          <w:b/>
          <w:bCs/>
        </w:rPr>
        <w:t xml:space="preserve">even </w:t>
      </w:r>
      <w:r w:rsidRPr="00075532">
        <w:rPr>
          <w:b/>
          <w:bCs/>
        </w:rPr>
        <w:t>receive WUS configuration of the NES Cell from the NES Cell, the UE must be having the NES Cell’s SIB1 already!</w:t>
      </w:r>
    </w:p>
    <w:p w14:paraId="3C1F03CB" w14:textId="77777777" w:rsidR="00CB5F82" w:rsidRPr="004044F1" w:rsidRDefault="00CB5F82" w:rsidP="00CB5F82">
      <w:pPr>
        <w:rPr>
          <w:b/>
          <w:bCs/>
        </w:rPr>
      </w:pPr>
      <w:r w:rsidRPr="004044F1">
        <w:rPr>
          <w:b/>
          <w:bCs/>
        </w:rPr>
        <w:t>Observation 2: Design based on past RAN2 agreement(s) greatly diminishes (even renders useless) NES’s cell’s provisioning of its own SIB1 WUS configuration.</w:t>
      </w:r>
    </w:p>
    <w:p w14:paraId="004A4BD5" w14:textId="77777777" w:rsidR="00CB5F82" w:rsidRDefault="00CB5F82" w:rsidP="00CB5F82">
      <w:pPr>
        <w:rPr>
          <w:b/>
          <w:bCs/>
        </w:rPr>
      </w:pPr>
      <w:r w:rsidRPr="00A01EFE">
        <w:rPr>
          <w:b/>
          <w:bCs/>
        </w:rPr>
        <w:t xml:space="preserve">Proposal </w:t>
      </w:r>
      <w:r>
        <w:rPr>
          <w:b/>
          <w:bCs/>
        </w:rPr>
        <w:t>1</w:t>
      </w:r>
      <w:r w:rsidRPr="00A01EFE">
        <w:rPr>
          <w:b/>
          <w:bCs/>
        </w:rPr>
        <w:t>: WUS configuration includes a validity timer to control validity of the WUS</w:t>
      </w:r>
      <w:r>
        <w:rPr>
          <w:b/>
          <w:bCs/>
        </w:rPr>
        <w:t xml:space="preserve"> </w:t>
      </w:r>
      <w:r w:rsidRPr="00A01EFE">
        <w:rPr>
          <w:b/>
          <w:bCs/>
        </w:rPr>
        <w:t>configuration.</w:t>
      </w:r>
      <w:r>
        <w:rPr>
          <w:b/>
          <w:bCs/>
        </w:rPr>
        <w:t xml:space="preserve"> </w:t>
      </w:r>
    </w:p>
    <w:p w14:paraId="3D4BCB93" w14:textId="77777777" w:rsidR="00CB5F82" w:rsidRPr="00A01EFE" w:rsidRDefault="00CB5F82" w:rsidP="00CB5F82">
      <w:pPr>
        <w:rPr>
          <w:b/>
          <w:bCs/>
        </w:rPr>
      </w:pPr>
      <w:r>
        <w:rPr>
          <w:b/>
          <w:bCs/>
        </w:rPr>
        <w:t>Proposal 2: Network configures the “remaining validity time” of WUS configuration as part of WUS configuration in the new agreed SIB.</w:t>
      </w:r>
    </w:p>
    <w:p w14:paraId="3F7FF82A" w14:textId="62C18DEE" w:rsidR="00FD3D9F" w:rsidRPr="000953A7" w:rsidRDefault="00FD3D9F" w:rsidP="00FD3D9F">
      <w:pPr>
        <w:rPr>
          <w:b/>
          <w:bCs/>
        </w:rPr>
      </w:pPr>
      <w:r w:rsidRPr="000953A7">
        <w:rPr>
          <w:b/>
          <w:bCs/>
        </w:rPr>
        <w:t>Proposal</w:t>
      </w:r>
      <w:r>
        <w:rPr>
          <w:b/>
          <w:bCs/>
        </w:rPr>
        <w:t xml:space="preserve"> 3</w:t>
      </w:r>
      <w:r w:rsidRPr="000953A7">
        <w:rPr>
          <w:b/>
          <w:bCs/>
        </w:rPr>
        <w:t>: We strive to restrict k</w:t>
      </w:r>
      <w:r w:rsidRPr="000B7259">
        <w:rPr>
          <w:b/>
          <w:bCs/>
          <w:vertAlign w:val="subscript"/>
        </w:rPr>
        <w:t>SSB</w:t>
      </w:r>
      <w:r w:rsidRPr="000953A7">
        <w:rPr>
          <w:b/>
          <w:bCs/>
        </w:rPr>
        <w:t xml:space="preserve"> to values that will avoid legacy UEs make un-necessarily look for SIB1 when the same is not transmitted </w:t>
      </w:r>
      <w:r w:rsidR="008754FE">
        <w:rPr>
          <w:b/>
          <w:bCs/>
        </w:rPr>
        <w:t>o</w:t>
      </w:r>
      <w:r w:rsidRPr="000953A7">
        <w:rPr>
          <w:b/>
          <w:bCs/>
        </w:rPr>
        <w:t>n Sync raster.</w:t>
      </w:r>
    </w:p>
    <w:p w14:paraId="119FBC10" w14:textId="77777777" w:rsidR="00FD3D9F" w:rsidRDefault="00FD3D9F" w:rsidP="00FD3D9F">
      <w:pPr>
        <w:rPr>
          <w:b/>
          <w:bCs/>
        </w:rPr>
      </w:pPr>
      <w:r w:rsidRPr="000B7259">
        <w:rPr>
          <w:b/>
          <w:bCs/>
        </w:rPr>
        <w:t>Proposal</w:t>
      </w:r>
      <w:r>
        <w:rPr>
          <w:b/>
          <w:bCs/>
        </w:rPr>
        <w:t xml:space="preserve"> 4</w:t>
      </w:r>
      <w:r w:rsidRPr="000B7259">
        <w:rPr>
          <w:b/>
          <w:bCs/>
        </w:rPr>
        <w:t>: Both k</w:t>
      </w:r>
      <w:r w:rsidRPr="000B7259">
        <w:rPr>
          <w:b/>
          <w:bCs/>
          <w:vertAlign w:val="subscript"/>
        </w:rPr>
        <w:t>SSB</w:t>
      </w:r>
      <w:r w:rsidRPr="000B7259">
        <w:rPr>
          <w:b/>
          <w:bCs/>
        </w:rPr>
        <w:t xml:space="preserve"> and pdcch-ConfigSIB1 can be provided in a new SIB of Cell A along with already agreed WUS Configuration</w:t>
      </w:r>
      <w:r>
        <w:rPr>
          <w:b/>
          <w:bCs/>
        </w:rPr>
        <w:t>, at least if the detected k</w:t>
      </w:r>
      <w:r w:rsidRPr="003E631D">
        <w:rPr>
          <w:b/>
          <w:bCs/>
          <w:vertAlign w:val="subscript"/>
        </w:rPr>
        <w:t>SSB</w:t>
      </w:r>
      <w:r>
        <w:rPr>
          <w:b/>
          <w:bCs/>
        </w:rPr>
        <w:t xml:space="preserve"> in the NES MIB is between 24 and 29</w:t>
      </w:r>
      <w:r w:rsidRPr="000B7259">
        <w:rPr>
          <w:b/>
          <w:bCs/>
        </w:rPr>
        <w:t>.</w:t>
      </w:r>
    </w:p>
    <w:p w14:paraId="0954136B" w14:textId="77777777" w:rsidR="00FD3D9F" w:rsidRPr="005B3AAA" w:rsidRDefault="00FD3D9F" w:rsidP="00FD3D9F">
      <w:pPr>
        <w:rPr>
          <w:b/>
          <w:bCs/>
        </w:rPr>
      </w:pPr>
      <w:r w:rsidRPr="00351C1F">
        <w:rPr>
          <w:b/>
          <w:bCs/>
        </w:rPr>
        <w:t>Proposal</w:t>
      </w:r>
      <w:r>
        <w:rPr>
          <w:b/>
          <w:bCs/>
        </w:rPr>
        <w:t xml:space="preserve"> 5</w:t>
      </w:r>
      <w:r w:rsidRPr="00351C1F">
        <w:rPr>
          <w:b/>
          <w:bCs/>
        </w:rPr>
        <w:t>: Using k</w:t>
      </w:r>
      <w:r w:rsidRPr="00351C1F">
        <w:rPr>
          <w:b/>
          <w:bCs/>
          <w:vertAlign w:val="subscript"/>
        </w:rPr>
        <w:t>SSB</w:t>
      </w:r>
      <w:r w:rsidRPr="00351C1F">
        <w:rPr>
          <w:b/>
          <w:bCs/>
        </w:rPr>
        <w:t xml:space="preserve"> value 30 </w:t>
      </w:r>
      <w:r>
        <w:rPr>
          <w:b/>
          <w:bCs/>
        </w:rPr>
        <w:t xml:space="preserve">in NES MIB </w:t>
      </w:r>
      <w:r w:rsidRPr="00351C1F">
        <w:rPr>
          <w:b/>
          <w:bCs/>
        </w:rPr>
        <w:t>is sufficient to effectively bar legacy UEs on a on demand SIB1 cell when SIB1 is not being broadcasted.</w:t>
      </w:r>
    </w:p>
    <w:p w14:paraId="13D098C8" w14:textId="77777777" w:rsidR="00053005" w:rsidRPr="00C874F2" w:rsidRDefault="00053005" w:rsidP="00053005">
      <w:pPr>
        <w:rPr>
          <w:rFonts w:cstheme="minorHAnsi"/>
          <w:b/>
          <w:bCs/>
        </w:rPr>
      </w:pPr>
      <w:r w:rsidRPr="00C874F2">
        <w:rPr>
          <w:rFonts w:cstheme="minorHAnsi"/>
          <w:b/>
          <w:bCs/>
        </w:rPr>
        <w:t xml:space="preserve">Proposal </w:t>
      </w:r>
      <w:r>
        <w:rPr>
          <w:rFonts w:cstheme="minorHAnsi"/>
          <w:b/>
          <w:bCs/>
        </w:rPr>
        <w:t>6</w:t>
      </w:r>
      <w:r w:rsidRPr="00C874F2">
        <w:rPr>
          <w:rFonts w:cstheme="minorHAnsi"/>
          <w:b/>
          <w:bCs/>
        </w:rPr>
        <w:t xml:space="preserve">: For cell reselections, reuse current principles (If the serving cell does not fulfil </w:t>
      </w:r>
      <w:proofErr w:type="spellStart"/>
      <w:r w:rsidRPr="00C874F2">
        <w:rPr>
          <w:rFonts w:cstheme="minorHAnsi"/>
          <w:b/>
          <w:bCs/>
        </w:rPr>
        <w:t>S</w:t>
      </w:r>
      <w:r w:rsidRPr="00C874F2">
        <w:rPr>
          <w:rFonts w:cstheme="minorHAnsi"/>
          <w:b/>
          <w:bCs/>
          <w:sz w:val="16"/>
          <w:szCs w:val="16"/>
        </w:rPr>
        <w:t>rxlev</w:t>
      </w:r>
      <w:proofErr w:type="spellEnd"/>
      <w:r w:rsidRPr="00C874F2">
        <w:rPr>
          <w:rFonts w:cstheme="minorHAnsi"/>
          <w:b/>
          <w:bCs/>
        </w:rPr>
        <w:t xml:space="preserve"> &gt; </w:t>
      </w:r>
      <w:proofErr w:type="spellStart"/>
      <w:r w:rsidRPr="00C874F2">
        <w:rPr>
          <w:rFonts w:cstheme="minorHAnsi"/>
          <w:b/>
          <w:bCs/>
        </w:rPr>
        <w:t>S</w:t>
      </w:r>
      <w:r w:rsidRPr="00C874F2">
        <w:rPr>
          <w:rFonts w:cstheme="minorHAnsi"/>
          <w:b/>
          <w:bCs/>
          <w:sz w:val="18"/>
          <w:szCs w:val="18"/>
        </w:rPr>
        <w:t>IntraSearchP</w:t>
      </w:r>
      <w:proofErr w:type="spellEnd"/>
      <w:r w:rsidRPr="00C874F2">
        <w:rPr>
          <w:rFonts w:cstheme="minorHAnsi"/>
          <w:b/>
          <w:bCs/>
        </w:rPr>
        <w:t xml:space="preserve"> and </w:t>
      </w:r>
      <w:proofErr w:type="spellStart"/>
      <w:r w:rsidRPr="00C874F2">
        <w:rPr>
          <w:rFonts w:cstheme="minorHAnsi"/>
          <w:b/>
          <w:bCs/>
        </w:rPr>
        <w:t>S</w:t>
      </w:r>
      <w:r w:rsidRPr="00C874F2">
        <w:rPr>
          <w:rFonts w:cstheme="minorHAnsi"/>
          <w:b/>
          <w:bCs/>
          <w:sz w:val="18"/>
          <w:szCs w:val="18"/>
        </w:rPr>
        <w:t>qual</w:t>
      </w:r>
      <w:proofErr w:type="spellEnd"/>
      <w:r w:rsidRPr="00C874F2">
        <w:rPr>
          <w:rFonts w:cstheme="minorHAnsi"/>
          <w:b/>
          <w:bCs/>
        </w:rPr>
        <w:t xml:space="preserve"> &gt; </w:t>
      </w:r>
      <w:proofErr w:type="spellStart"/>
      <w:r w:rsidRPr="00C874F2">
        <w:rPr>
          <w:rFonts w:cstheme="minorHAnsi"/>
          <w:b/>
          <w:bCs/>
        </w:rPr>
        <w:t>S</w:t>
      </w:r>
      <w:r w:rsidRPr="00C874F2">
        <w:rPr>
          <w:rFonts w:cstheme="minorHAnsi"/>
          <w:b/>
          <w:bCs/>
          <w:sz w:val="18"/>
          <w:szCs w:val="18"/>
        </w:rPr>
        <w:t>IntraSearchQ</w:t>
      </w:r>
      <w:proofErr w:type="spellEnd"/>
      <w:r w:rsidRPr="00C874F2">
        <w:rPr>
          <w:b/>
          <w:bCs/>
        </w:rPr>
        <w:t>)</w:t>
      </w:r>
      <w:r w:rsidRPr="00C874F2">
        <w:rPr>
          <w:rFonts w:cstheme="minorHAnsi"/>
          <w:b/>
          <w:bCs/>
        </w:rPr>
        <w:t xml:space="preserve"> to decide if intra/ inter frequency measurements need to be performed.</w:t>
      </w:r>
    </w:p>
    <w:p w14:paraId="4481DFF0" w14:textId="77777777" w:rsidR="00053005" w:rsidRPr="00C874F2" w:rsidRDefault="00053005" w:rsidP="00053005">
      <w:pPr>
        <w:rPr>
          <w:rFonts w:cstheme="minorHAnsi"/>
          <w:b/>
          <w:bCs/>
        </w:rPr>
      </w:pPr>
      <w:r w:rsidRPr="00C874F2">
        <w:rPr>
          <w:rFonts w:cstheme="minorHAnsi"/>
          <w:b/>
          <w:bCs/>
        </w:rPr>
        <w:t xml:space="preserve">Proposal </w:t>
      </w:r>
      <w:r>
        <w:rPr>
          <w:rFonts w:cstheme="minorHAnsi"/>
          <w:b/>
          <w:bCs/>
        </w:rPr>
        <w:t>7</w:t>
      </w:r>
      <w:r w:rsidRPr="00C874F2">
        <w:rPr>
          <w:rFonts w:cstheme="minorHAnsi"/>
          <w:b/>
          <w:bCs/>
        </w:rPr>
        <w:t>: If the best ranked cell or a higher priority inter-frequency cell is a R19 NES Cell, then UE should go on and request SIB1.</w:t>
      </w:r>
    </w:p>
    <w:p w14:paraId="325E05C6" w14:textId="77777777" w:rsidR="00053005" w:rsidRPr="00E418CD" w:rsidRDefault="00053005" w:rsidP="00053005">
      <w:pPr>
        <w:rPr>
          <w:rFonts w:cstheme="minorHAnsi"/>
          <w:b/>
          <w:bCs/>
        </w:rPr>
      </w:pPr>
      <w:r w:rsidRPr="00E418CD">
        <w:rPr>
          <w:rFonts w:cstheme="minorHAnsi"/>
          <w:b/>
          <w:bCs/>
        </w:rPr>
        <w:t>Proposal 8: Cell A transmits additional set of exclude-list cells related information relevant for cell re-selection, R19 NES UE uses the additional set of excluded cells for cell re-selection and ignore the legacy set of excluded cells.</w:t>
      </w:r>
    </w:p>
    <w:p w14:paraId="2E1F98DB" w14:textId="77777777" w:rsidR="00053005" w:rsidRPr="00E054C1" w:rsidRDefault="00053005" w:rsidP="00053005">
      <w:pPr>
        <w:rPr>
          <w:rFonts w:cstheme="minorHAnsi"/>
          <w:b/>
          <w:bCs/>
        </w:rPr>
      </w:pPr>
      <w:r w:rsidRPr="00E418CD">
        <w:rPr>
          <w:rFonts w:cstheme="minorHAnsi"/>
          <w:b/>
          <w:bCs/>
        </w:rPr>
        <w:t xml:space="preserve">Proposal </w:t>
      </w:r>
      <w:r>
        <w:rPr>
          <w:rFonts w:cstheme="minorHAnsi"/>
          <w:b/>
          <w:bCs/>
        </w:rPr>
        <w:t>9</w:t>
      </w:r>
      <w:r w:rsidRPr="00E418CD">
        <w:rPr>
          <w:rFonts w:cstheme="minorHAnsi"/>
          <w:b/>
          <w:bCs/>
        </w:rPr>
        <w:t>: Cell A transmits additional cell reselection priority of a set of NES cell relevant for cell re-selection, R19 NES UE uses the additional cell priority for cell re-selection and ignore the legacy priority.</w:t>
      </w:r>
    </w:p>
    <w:p w14:paraId="440AE670" w14:textId="3F020DA3" w:rsidR="00C85A35" w:rsidRPr="00053005" w:rsidRDefault="00053005" w:rsidP="00F47296">
      <w:pPr>
        <w:rPr>
          <w:rFonts w:cstheme="minorHAnsi"/>
          <w:b/>
          <w:bCs/>
        </w:rPr>
      </w:pPr>
      <w:r w:rsidRPr="00371E0E">
        <w:rPr>
          <w:rFonts w:cstheme="minorHAnsi"/>
          <w:b/>
          <w:bCs/>
        </w:rPr>
        <w:t xml:space="preserve">Proposal </w:t>
      </w:r>
      <w:r>
        <w:rPr>
          <w:rFonts w:cstheme="minorHAnsi"/>
          <w:b/>
          <w:bCs/>
        </w:rPr>
        <w:t>10</w:t>
      </w:r>
      <w:r w:rsidRPr="00371E0E">
        <w:rPr>
          <w:rFonts w:cstheme="minorHAnsi"/>
          <w:b/>
          <w:bCs/>
        </w:rPr>
        <w:t>:  If a NES Cell is considered as barred since UE was previously unable to acquire SIB1 (or even WUS config), UE considers the NES cell as not barred anymore once it obtains WUS config of the same NES cell</w:t>
      </w:r>
      <w:r w:rsidR="00C85A35" w:rsidRPr="00C874F2">
        <w:rPr>
          <w:b/>
          <w:bCs/>
          <w:lang w:val="en-GB"/>
        </w:rPr>
        <w:t>.</w:t>
      </w:r>
    </w:p>
    <w:p w14:paraId="24E893BD" w14:textId="77777777" w:rsidR="00CA30C0" w:rsidRPr="00C874F2" w:rsidRDefault="00CA30C0" w:rsidP="00CA30C0">
      <w:pPr>
        <w:pStyle w:val="Heading1"/>
        <w:ind w:left="0" w:firstLine="0"/>
        <w:jc w:val="both"/>
        <w:rPr>
          <w:rFonts w:cs="Arial"/>
          <w:lang w:eastAsia="zh-CN"/>
        </w:rPr>
      </w:pPr>
      <w:r w:rsidRPr="00C874F2">
        <w:rPr>
          <w:rFonts w:cs="Arial"/>
        </w:rPr>
        <w:t>References</w:t>
      </w:r>
      <w:r w:rsidRPr="00C874F2">
        <w:rPr>
          <w:rFonts w:cs="Arial" w:hint="eastAsia"/>
          <w:lang w:eastAsia="zh-CN"/>
        </w:rPr>
        <w:t xml:space="preserve"> </w:t>
      </w:r>
    </w:p>
    <w:p w14:paraId="190713E7" w14:textId="3768A940" w:rsidR="00CA30C0" w:rsidRPr="00C874F2" w:rsidRDefault="00036E72" w:rsidP="00CA30C0">
      <w:r w:rsidRPr="00C874F2">
        <w:t>[1]: RAN1 meeting minutes from RAN2#126</w:t>
      </w:r>
    </w:p>
    <w:p w14:paraId="69A9C16B" w14:textId="50672D4D" w:rsidR="00036E72" w:rsidRPr="00C874F2" w:rsidRDefault="00036E72" w:rsidP="00CA30C0">
      <w:r w:rsidRPr="00C874F2">
        <w:t>[2]: RAN1 meeting minutes</w:t>
      </w:r>
      <w:r w:rsidR="00295536" w:rsidRPr="00C874F2">
        <w:t xml:space="preserve"> from RAN2#117</w:t>
      </w:r>
    </w:p>
    <w:sectPr w:rsidR="00036E72" w:rsidRPr="00C874F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7DD33" w14:textId="77777777" w:rsidR="006429B7" w:rsidRDefault="006429B7" w:rsidP="0085525D">
      <w:pPr>
        <w:spacing w:after="0" w:line="240" w:lineRule="auto"/>
      </w:pPr>
      <w:r>
        <w:separator/>
      </w:r>
    </w:p>
  </w:endnote>
  <w:endnote w:type="continuationSeparator" w:id="0">
    <w:p w14:paraId="292EB77A" w14:textId="77777777" w:rsidR="006429B7" w:rsidRDefault="006429B7" w:rsidP="008552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A0B61" w14:textId="77777777" w:rsidR="006429B7" w:rsidRDefault="006429B7" w:rsidP="0085525D">
      <w:pPr>
        <w:spacing w:after="0" w:line="240" w:lineRule="auto"/>
      </w:pPr>
      <w:r>
        <w:separator/>
      </w:r>
    </w:p>
  </w:footnote>
  <w:footnote w:type="continuationSeparator" w:id="0">
    <w:p w14:paraId="5A023D31" w14:textId="77777777" w:rsidR="006429B7" w:rsidRDefault="006429B7" w:rsidP="0085525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EBB3CF4"/>
    <w:multiLevelType w:val="hybridMultilevel"/>
    <w:tmpl w:val="E4B8087A"/>
    <w:lvl w:ilvl="0" w:tplc="6EC6FB1C">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2C673E6"/>
    <w:multiLevelType w:val="hybridMultilevel"/>
    <w:tmpl w:val="3B7A3092"/>
    <w:lvl w:ilvl="0" w:tplc="CD863E82">
      <w:start w:val="1"/>
      <w:numFmt w:val="bullet"/>
      <w:lvlText w:val=""/>
      <w:lvlJc w:val="left"/>
      <w:pPr>
        <w:tabs>
          <w:tab w:val="num" w:pos="360"/>
        </w:tabs>
        <w:ind w:left="360" w:hanging="360"/>
      </w:pPr>
      <w:rPr>
        <w:rFonts w:ascii="Wingdings" w:hAnsi="Wingdings" w:hint="default"/>
      </w:rPr>
    </w:lvl>
    <w:lvl w:ilvl="1" w:tplc="5C8E05B0">
      <w:start w:val="1"/>
      <w:numFmt w:val="bullet"/>
      <w:lvlText w:val=""/>
      <w:lvlJc w:val="left"/>
      <w:pPr>
        <w:tabs>
          <w:tab w:val="num" w:pos="1080"/>
        </w:tabs>
        <w:ind w:left="1080" w:hanging="360"/>
      </w:pPr>
      <w:rPr>
        <w:rFonts w:ascii="Wingdings" w:hAnsi="Wingdings" w:hint="default"/>
      </w:rPr>
    </w:lvl>
    <w:lvl w:ilvl="2" w:tplc="8CA62FBE">
      <w:numFmt w:val="bullet"/>
      <w:lvlText w:val=""/>
      <w:lvlJc w:val="left"/>
      <w:pPr>
        <w:tabs>
          <w:tab w:val="num" w:pos="1800"/>
        </w:tabs>
        <w:ind w:left="1800" w:hanging="360"/>
      </w:pPr>
      <w:rPr>
        <w:rFonts w:ascii="Wingdings" w:hAnsi="Wingdings" w:hint="default"/>
      </w:rPr>
    </w:lvl>
    <w:lvl w:ilvl="3" w:tplc="087239C6">
      <w:numFmt w:val="bullet"/>
      <w:lvlText w:val=""/>
      <w:lvlJc w:val="left"/>
      <w:pPr>
        <w:tabs>
          <w:tab w:val="num" w:pos="2520"/>
        </w:tabs>
        <w:ind w:left="2520" w:hanging="360"/>
      </w:pPr>
      <w:rPr>
        <w:rFonts w:ascii="Wingdings" w:hAnsi="Wingdings" w:hint="default"/>
      </w:rPr>
    </w:lvl>
    <w:lvl w:ilvl="4" w:tplc="D37E26DC" w:tentative="1">
      <w:start w:val="1"/>
      <w:numFmt w:val="bullet"/>
      <w:lvlText w:val=""/>
      <w:lvlJc w:val="left"/>
      <w:pPr>
        <w:tabs>
          <w:tab w:val="num" w:pos="3240"/>
        </w:tabs>
        <w:ind w:left="3240" w:hanging="360"/>
      </w:pPr>
      <w:rPr>
        <w:rFonts w:ascii="Wingdings" w:hAnsi="Wingdings" w:hint="default"/>
      </w:rPr>
    </w:lvl>
    <w:lvl w:ilvl="5" w:tplc="25E66F10" w:tentative="1">
      <w:start w:val="1"/>
      <w:numFmt w:val="bullet"/>
      <w:lvlText w:val=""/>
      <w:lvlJc w:val="left"/>
      <w:pPr>
        <w:tabs>
          <w:tab w:val="num" w:pos="3960"/>
        </w:tabs>
        <w:ind w:left="3960" w:hanging="360"/>
      </w:pPr>
      <w:rPr>
        <w:rFonts w:ascii="Wingdings" w:hAnsi="Wingdings" w:hint="default"/>
      </w:rPr>
    </w:lvl>
    <w:lvl w:ilvl="6" w:tplc="39422520" w:tentative="1">
      <w:start w:val="1"/>
      <w:numFmt w:val="bullet"/>
      <w:lvlText w:val=""/>
      <w:lvlJc w:val="left"/>
      <w:pPr>
        <w:tabs>
          <w:tab w:val="num" w:pos="4680"/>
        </w:tabs>
        <w:ind w:left="4680" w:hanging="360"/>
      </w:pPr>
      <w:rPr>
        <w:rFonts w:ascii="Wingdings" w:hAnsi="Wingdings" w:hint="default"/>
      </w:rPr>
    </w:lvl>
    <w:lvl w:ilvl="7" w:tplc="8E049FF8" w:tentative="1">
      <w:start w:val="1"/>
      <w:numFmt w:val="bullet"/>
      <w:lvlText w:val=""/>
      <w:lvlJc w:val="left"/>
      <w:pPr>
        <w:tabs>
          <w:tab w:val="num" w:pos="5400"/>
        </w:tabs>
        <w:ind w:left="5400" w:hanging="360"/>
      </w:pPr>
      <w:rPr>
        <w:rFonts w:ascii="Wingdings" w:hAnsi="Wingdings" w:hint="default"/>
      </w:rPr>
    </w:lvl>
    <w:lvl w:ilvl="8" w:tplc="8E6059EC"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309C7E87"/>
    <w:multiLevelType w:val="hybridMultilevel"/>
    <w:tmpl w:val="A07C2A74"/>
    <w:lvl w:ilvl="0" w:tplc="EF7ABC70">
      <w:start w:val="1"/>
      <w:numFmt w:val="bullet"/>
      <w:lvlText w:val="-"/>
      <w:lvlJc w:val="left"/>
      <w:pPr>
        <w:tabs>
          <w:tab w:val="num" w:pos="720"/>
        </w:tabs>
        <w:ind w:left="720" w:hanging="360"/>
      </w:pPr>
      <w:rPr>
        <w:rFonts w:ascii="Times" w:hAnsi="Times" w:cs="Times New Roman" w:hint="default"/>
      </w:rPr>
    </w:lvl>
    <w:lvl w:ilvl="1" w:tplc="C3A050F2">
      <w:start w:val="1"/>
      <w:numFmt w:val="bullet"/>
      <w:lvlText w:val="-"/>
      <w:lvlJc w:val="left"/>
      <w:pPr>
        <w:tabs>
          <w:tab w:val="num" w:pos="1440"/>
        </w:tabs>
        <w:ind w:left="1440" w:hanging="360"/>
      </w:pPr>
      <w:rPr>
        <w:rFonts w:ascii="Times" w:hAnsi="Times" w:cs="Times New Roman" w:hint="default"/>
      </w:rPr>
    </w:lvl>
    <w:lvl w:ilvl="2" w:tplc="E8BE8634">
      <w:start w:val="1"/>
      <w:numFmt w:val="bullet"/>
      <w:lvlText w:val="-"/>
      <w:lvlJc w:val="left"/>
      <w:pPr>
        <w:tabs>
          <w:tab w:val="num" w:pos="2160"/>
        </w:tabs>
        <w:ind w:left="2160" w:hanging="360"/>
      </w:pPr>
      <w:rPr>
        <w:rFonts w:ascii="Times" w:hAnsi="Times" w:cs="Times New Roman" w:hint="default"/>
      </w:rPr>
    </w:lvl>
    <w:lvl w:ilvl="3" w:tplc="E4C4C190">
      <w:start w:val="1"/>
      <w:numFmt w:val="bullet"/>
      <w:lvlText w:val="-"/>
      <w:lvlJc w:val="left"/>
      <w:pPr>
        <w:tabs>
          <w:tab w:val="num" w:pos="2880"/>
        </w:tabs>
        <w:ind w:left="2880" w:hanging="360"/>
      </w:pPr>
      <w:rPr>
        <w:rFonts w:ascii="Times" w:hAnsi="Times" w:cs="Times New Roman" w:hint="default"/>
      </w:rPr>
    </w:lvl>
    <w:lvl w:ilvl="4" w:tplc="3BEE6420">
      <w:start w:val="1"/>
      <w:numFmt w:val="bullet"/>
      <w:lvlText w:val="-"/>
      <w:lvlJc w:val="left"/>
      <w:pPr>
        <w:tabs>
          <w:tab w:val="num" w:pos="3600"/>
        </w:tabs>
        <w:ind w:left="3600" w:hanging="360"/>
      </w:pPr>
      <w:rPr>
        <w:rFonts w:ascii="Times" w:hAnsi="Times" w:cs="Times New Roman" w:hint="default"/>
      </w:rPr>
    </w:lvl>
    <w:lvl w:ilvl="5" w:tplc="BBFAF1AE">
      <w:start w:val="1"/>
      <w:numFmt w:val="bullet"/>
      <w:lvlText w:val="-"/>
      <w:lvlJc w:val="left"/>
      <w:pPr>
        <w:tabs>
          <w:tab w:val="num" w:pos="4320"/>
        </w:tabs>
        <w:ind w:left="4320" w:hanging="360"/>
      </w:pPr>
      <w:rPr>
        <w:rFonts w:ascii="Times" w:hAnsi="Times" w:cs="Times New Roman" w:hint="default"/>
      </w:rPr>
    </w:lvl>
    <w:lvl w:ilvl="6" w:tplc="5196678E">
      <w:start w:val="1"/>
      <w:numFmt w:val="bullet"/>
      <w:lvlText w:val="-"/>
      <w:lvlJc w:val="left"/>
      <w:pPr>
        <w:tabs>
          <w:tab w:val="num" w:pos="5040"/>
        </w:tabs>
        <w:ind w:left="5040" w:hanging="360"/>
      </w:pPr>
      <w:rPr>
        <w:rFonts w:ascii="Times" w:hAnsi="Times" w:cs="Times New Roman" w:hint="default"/>
      </w:rPr>
    </w:lvl>
    <w:lvl w:ilvl="7" w:tplc="330A850A">
      <w:start w:val="1"/>
      <w:numFmt w:val="bullet"/>
      <w:lvlText w:val="-"/>
      <w:lvlJc w:val="left"/>
      <w:pPr>
        <w:tabs>
          <w:tab w:val="num" w:pos="5760"/>
        </w:tabs>
        <w:ind w:left="5760" w:hanging="360"/>
      </w:pPr>
      <w:rPr>
        <w:rFonts w:ascii="Times" w:hAnsi="Times" w:cs="Times New Roman" w:hint="default"/>
      </w:rPr>
    </w:lvl>
    <w:lvl w:ilvl="8" w:tplc="6B86772C">
      <w:start w:val="1"/>
      <w:numFmt w:val="bullet"/>
      <w:lvlText w:val="-"/>
      <w:lvlJc w:val="left"/>
      <w:pPr>
        <w:tabs>
          <w:tab w:val="num" w:pos="6480"/>
        </w:tabs>
        <w:ind w:left="6480" w:hanging="360"/>
      </w:pPr>
      <w:rPr>
        <w:rFonts w:ascii="Times" w:hAnsi="Times" w:cs="Times New Roman" w:hint="default"/>
      </w:rPr>
    </w:lvl>
  </w:abstractNum>
  <w:abstractNum w:abstractNumId="4" w15:restartNumberingAfterBreak="0">
    <w:nsid w:val="48703B4B"/>
    <w:multiLevelType w:val="hybridMultilevel"/>
    <w:tmpl w:val="0AE2C5E0"/>
    <w:lvl w:ilvl="0" w:tplc="04070017">
      <w:start w:val="1"/>
      <w:numFmt w:val="lowerLetter"/>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560D7A4D"/>
    <w:multiLevelType w:val="hybridMultilevel"/>
    <w:tmpl w:val="42F629FA"/>
    <w:lvl w:ilvl="0" w:tplc="D30ADD96">
      <w:start w:val="1"/>
      <w:numFmt w:val="lowerRoman"/>
      <w:lvlText w:val="%1)"/>
      <w:lvlJc w:val="left"/>
      <w:pPr>
        <w:ind w:left="1440" w:hanging="72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6"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7D353C8D"/>
    <w:multiLevelType w:val="hybridMultilevel"/>
    <w:tmpl w:val="89449FE6"/>
    <w:lvl w:ilvl="0" w:tplc="0D18D5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7FCC7835"/>
    <w:multiLevelType w:val="hybridMultilevel"/>
    <w:tmpl w:val="89449FE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num w:numId="1" w16cid:durableId="2124615320">
    <w:abstractNumId w:val="4"/>
  </w:num>
  <w:num w:numId="2" w16cid:durableId="2038961736">
    <w:abstractNumId w:val="6"/>
  </w:num>
  <w:num w:numId="3" w16cid:durableId="699161094">
    <w:abstractNumId w:val="5"/>
  </w:num>
  <w:num w:numId="4" w16cid:durableId="1894199188">
    <w:abstractNumId w:val="0"/>
  </w:num>
  <w:num w:numId="5" w16cid:durableId="106239160">
    <w:abstractNumId w:val="2"/>
  </w:num>
  <w:num w:numId="6" w16cid:durableId="2106685606">
    <w:abstractNumId w:val="7"/>
  </w:num>
  <w:num w:numId="7" w16cid:durableId="1355767434">
    <w:abstractNumId w:val="8"/>
  </w:num>
  <w:num w:numId="8" w16cid:durableId="620301111">
    <w:abstractNumId w:val="1"/>
  </w:num>
  <w:num w:numId="9" w16cid:durableId="10034344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displayBackgroundShape/>
  <w:bordersDoNotSurroundHeader/>
  <w:bordersDoNotSurroundFooter/>
  <w:proofState w:spelling="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0ABE"/>
    <w:rsid w:val="00007EDB"/>
    <w:rsid w:val="00016EE4"/>
    <w:rsid w:val="00036E72"/>
    <w:rsid w:val="00036ECA"/>
    <w:rsid w:val="000418F4"/>
    <w:rsid w:val="00053005"/>
    <w:rsid w:val="00075532"/>
    <w:rsid w:val="000A3D42"/>
    <w:rsid w:val="000A68F2"/>
    <w:rsid w:val="000B5D1C"/>
    <w:rsid w:val="000C0822"/>
    <w:rsid w:val="000E7067"/>
    <w:rsid w:val="00114625"/>
    <w:rsid w:val="001360E0"/>
    <w:rsid w:val="00147808"/>
    <w:rsid w:val="00151527"/>
    <w:rsid w:val="00157E0C"/>
    <w:rsid w:val="00167EEF"/>
    <w:rsid w:val="00172CD8"/>
    <w:rsid w:val="001B5792"/>
    <w:rsid w:val="001D7D1B"/>
    <w:rsid w:val="001E1BEB"/>
    <w:rsid w:val="001E4556"/>
    <w:rsid w:val="001F4648"/>
    <w:rsid w:val="001F7F42"/>
    <w:rsid w:val="0020719D"/>
    <w:rsid w:val="0023015C"/>
    <w:rsid w:val="00240B50"/>
    <w:rsid w:val="002444F0"/>
    <w:rsid w:val="00255A13"/>
    <w:rsid w:val="00260B00"/>
    <w:rsid w:val="002614CF"/>
    <w:rsid w:val="00272174"/>
    <w:rsid w:val="00287E80"/>
    <w:rsid w:val="00295536"/>
    <w:rsid w:val="002B39B4"/>
    <w:rsid w:val="002B50A4"/>
    <w:rsid w:val="002C43B6"/>
    <w:rsid w:val="002D073E"/>
    <w:rsid w:val="002D4575"/>
    <w:rsid w:val="002E697F"/>
    <w:rsid w:val="00316F13"/>
    <w:rsid w:val="00327915"/>
    <w:rsid w:val="00327EF1"/>
    <w:rsid w:val="00335420"/>
    <w:rsid w:val="00354C35"/>
    <w:rsid w:val="00371E0E"/>
    <w:rsid w:val="00374C83"/>
    <w:rsid w:val="00375420"/>
    <w:rsid w:val="003840BE"/>
    <w:rsid w:val="00391B3C"/>
    <w:rsid w:val="00396BFD"/>
    <w:rsid w:val="003B7C68"/>
    <w:rsid w:val="003D7CB3"/>
    <w:rsid w:val="003E7E41"/>
    <w:rsid w:val="00400CAF"/>
    <w:rsid w:val="004044F1"/>
    <w:rsid w:val="00420A03"/>
    <w:rsid w:val="00451F2C"/>
    <w:rsid w:val="00462A73"/>
    <w:rsid w:val="00465DA8"/>
    <w:rsid w:val="00473AB2"/>
    <w:rsid w:val="00496418"/>
    <w:rsid w:val="00497112"/>
    <w:rsid w:val="004A1808"/>
    <w:rsid w:val="004A6DDF"/>
    <w:rsid w:val="004E3B84"/>
    <w:rsid w:val="004F1295"/>
    <w:rsid w:val="004F3102"/>
    <w:rsid w:val="00505CD1"/>
    <w:rsid w:val="005120FD"/>
    <w:rsid w:val="005522FB"/>
    <w:rsid w:val="00572340"/>
    <w:rsid w:val="0059557A"/>
    <w:rsid w:val="005A1738"/>
    <w:rsid w:val="005A7246"/>
    <w:rsid w:val="005E268E"/>
    <w:rsid w:val="005F36DF"/>
    <w:rsid w:val="00621B43"/>
    <w:rsid w:val="00633565"/>
    <w:rsid w:val="006429B7"/>
    <w:rsid w:val="006440A6"/>
    <w:rsid w:val="006455D6"/>
    <w:rsid w:val="00690E01"/>
    <w:rsid w:val="006C673D"/>
    <w:rsid w:val="006D2509"/>
    <w:rsid w:val="006D403C"/>
    <w:rsid w:val="0071118F"/>
    <w:rsid w:val="00722A5A"/>
    <w:rsid w:val="00730A2E"/>
    <w:rsid w:val="00732A2D"/>
    <w:rsid w:val="007401E4"/>
    <w:rsid w:val="007425A4"/>
    <w:rsid w:val="0077447D"/>
    <w:rsid w:val="007B2C19"/>
    <w:rsid w:val="007B3195"/>
    <w:rsid w:val="007C2392"/>
    <w:rsid w:val="007F1937"/>
    <w:rsid w:val="007F3057"/>
    <w:rsid w:val="00802B2C"/>
    <w:rsid w:val="0085525D"/>
    <w:rsid w:val="00870542"/>
    <w:rsid w:val="008754FE"/>
    <w:rsid w:val="00884303"/>
    <w:rsid w:val="00886EEB"/>
    <w:rsid w:val="00890A96"/>
    <w:rsid w:val="00896C6B"/>
    <w:rsid w:val="008A3095"/>
    <w:rsid w:val="0094574C"/>
    <w:rsid w:val="00960170"/>
    <w:rsid w:val="009A2AEB"/>
    <w:rsid w:val="009B115E"/>
    <w:rsid w:val="009B2FF0"/>
    <w:rsid w:val="009C15B7"/>
    <w:rsid w:val="009C721E"/>
    <w:rsid w:val="009D6D7A"/>
    <w:rsid w:val="009E5633"/>
    <w:rsid w:val="009F05BF"/>
    <w:rsid w:val="009F52AB"/>
    <w:rsid w:val="00A40F01"/>
    <w:rsid w:val="00A438EE"/>
    <w:rsid w:val="00A70C95"/>
    <w:rsid w:val="00A73D6F"/>
    <w:rsid w:val="00A90ABE"/>
    <w:rsid w:val="00A94302"/>
    <w:rsid w:val="00AA12F1"/>
    <w:rsid w:val="00AA7478"/>
    <w:rsid w:val="00AB55C5"/>
    <w:rsid w:val="00AB7669"/>
    <w:rsid w:val="00AE2904"/>
    <w:rsid w:val="00AF2A9C"/>
    <w:rsid w:val="00B00BD0"/>
    <w:rsid w:val="00B02E20"/>
    <w:rsid w:val="00B27C6B"/>
    <w:rsid w:val="00B321D8"/>
    <w:rsid w:val="00B45427"/>
    <w:rsid w:val="00B72728"/>
    <w:rsid w:val="00B93935"/>
    <w:rsid w:val="00BB1736"/>
    <w:rsid w:val="00BC3B57"/>
    <w:rsid w:val="00BD23E4"/>
    <w:rsid w:val="00C241D7"/>
    <w:rsid w:val="00C6415E"/>
    <w:rsid w:val="00C80C04"/>
    <w:rsid w:val="00C82C3D"/>
    <w:rsid w:val="00C85A35"/>
    <w:rsid w:val="00C874F2"/>
    <w:rsid w:val="00C91217"/>
    <w:rsid w:val="00C954DE"/>
    <w:rsid w:val="00CA30C0"/>
    <w:rsid w:val="00CB3D4F"/>
    <w:rsid w:val="00CB5F82"/>
    <w:rsid w:val="00CC01BD"/>
    <w:rsid w:val="00CC1916"/>
    <w:rsid w:val="00CC7ED0"/>
    <w:rsid w:val="00D022AE"/>
    <w:rsid w:val="00D10FE4"/>
    <w:rsid w:val="00D16D5D"/>
    <w:rsid w:val="00D17A7B"/>
    <w:rsid w:val="00D56016"/>
    <w:rsid w:val="00D72A17"/>
    <w:rsid w:val="00DC38A1"/>
    <w:rsid w:val="00DC7A8B"/>
    <w:rsid w:val="00DD3B10"/>
    <w:rsid w:val="00DD6359"/>
    <w:rsid w:val="00DE7A2C"/>
    <w:rsid w:val="00DF5C1E"/>
    <w:rsid w:val="00DF7979"/>
    <w:rsid w:val="00E00E90"/>
    <w:rsid w:val="00E054C1"/>
    <w:rsid w:val="00E418CD"/>
    <w:rsid w:val="00E4713E"/>
    <w:rsid w:val="00E5487E"/>
    <w:rsid w:val="00E57C4F"/>
    <w:rsid w:val="00E93DE9"/>
    <w:rsid w:val="00EA16E8"/>
    <w:rsid w:val="00EA4E16"/>
    <w:rsid w:val="00EB3101"/>
    <w:rsid w:val="00EF0D6C"/>
    <w:rsid w:val="00F03E45"/>
    <w:rsid w:val="00F05D58"/>
    <w:rsid w:val="00F0641F"/>
    <w:rsid w:val="00F15786"/>
    <w:rsid w:val="00F408C4"/>
    <w:rsid w:val="00F47296"/>
    <w:rsid w:val="00F5231A"/>
    <w:rsid w:val="00F5399B"/>
    <w:rsid w:val="00F8131C"/>
    <w:rsid w:val="00FA1502"/>
    <w:rsid w:val="00FA7F1A"/>
    <w:rsid w:val="00FB2AD6"/>
    <w:rsid w:val="00FD3D9F"/>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574153"/>
  <w15:chartTrackingRefBased/>
  <w15:docId w15:val="{D17E5B83-F095-4E0C-AF2C-4FC5C3B2F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aliases w:val="H1,h1,Heading 1 3GPP"/>
    <w:next w:val="Normal"/>
    <w:link w:val="Heading1Char"/>
    <w:qFormat/>
    <w:rsid w:val="00EA16E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kern w:val="0"/>
      <w:sz w:val="36"/>
      <w:szCs w:val="20"/>
      <w:lang w:val="en-GB"/>
      <w14:ligatures w14:val="none"/>
    </w:rPr>
  </w:style>
  <w:style w:type="paragraph" w:styleId="Heading2">
    <w:name w:val="heading 2"/>
    <w:basedOn w:val="Normal"/>
    <w:next w:val="Normal"/>
    <w:link w:val="Heading2Char"/>
    <w:uiPriority w:val="9"/>
    <w:unhideWhenUsed/>
    <w:qFormat/>
    <w:rsid w:val="00730A2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リスト段落,?? ??,?????,????,Lista1"/>
    <w:basedOn w:val="Normal"/>
    <w:link w:val="ListParagraphChar"/>
    <w:uiPriority w:val="34"/>
    <w:qFormat/>
    <w:rsid w:val="00F5231A"/>
    <w:pPr>
      <w:ind w:left="720"/>
      <w:contextualSpacing/>
    </w:pPr>
  </w:style>
  <w:style w:type="paragraph" w:customStyle="1" w:styleId="Doc-text2">
    <w:name w:val="Doc-text2"/>
    <w:basedOn w:val="Normal"/>
    <w:link w:val="Doc-text2Char"/>
    <w:qFormat/>
    <w:rsid w:val="006440A6"/>
    <w:pPr>
      <w:tabs>
        <w:tab w:val="left" w:pos="1622"/>
      </w:tabs>
      <w:spacing w:after="0" w:line="240" w:lineRule="auto"/>
      <w:ind w:left="1622" w:hanging="363"/>
    </w:pPr>
    <w:rPr>
      <w:rFonts w:ascii="Arial" w:eastAsia="MS Mincho" w:hAnsi="Arial" w:cs="Times New Roman"/>
      <w:kern w:val="0"/>
      <w:sz w:val="20"/>
      <w:szCs w:val="24"/>
      <w:lang w:val="en-GB" w:eastAsia="en-GB"/>
      <w14:ligatures w14:val="none"/>
    </w:rPr>
  </w:style>
  <w:style w:type="character" w:customStyle="1" w:styleId="Doc-text2Char">
    <w:name w:val="Doc-text2 Char"/>
    <w:link w:val="Doc-text2"/>
    <w:qFormat/>
    <w:rsid w:val="006440A6"/>
    <w:rPr>
      <w:rFonts w:ascii="Arial" w:eastAsia="MS Mincho" w:hAnsi="Arial" w:cs="Times New Roman"/>
      <w:kern w:val="0"/>
      <w:sz w:val="20"/>
      <w:szCs w:val="24"/>
      <w:lang w:val="en-GB" w:eastAsia="en-GB"/>
      <w14:ligatures w14:val="none"/>
    </w:rPr>
  </w:style>
  <w:style w:type="character" w:customStyle="1" w:styleId="Heading1Char">
    <w:name w:val="Heading 1 Char"/>
    <w:aliases w:val="H1 Char,h1 Char,Heading 1 3GPP Char"/>
    <w:basedOn w:val="DefaultParagraphFont"/>
    <w:link w:val="Heading1"/>
    <w:rsid w:val="00EA16E8"/>
    <w:rPr>
      <w:rFonts w:ascii="Arial" w:eastAsia="SimSun" w:hAnsi="Arial" w:cs="Times New Roman"/>
      <w:kern w:val="0"/>
      <w:sz w:val="36"/>
      <w:szCs w:val="20"/>
      <w:lang w:val="en-GB"/>
      <w14:ligatures w14:val="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A16E8"/>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lang w:val="en-US"/>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EA16E8"/>
    <w:rPr>
      <w:rFonts w:ascii="Arial" w:eastAsia="SimSun" w:hAnsi="Arial" w:cs="Times New Roman"/>
      <w:b/>
      <w:noProof/>
      <w:kern w:val="0"/>
      <w:sz w:val="18"/>
      <w:szCs w:val="20"/>
      <w:lang w:val="en-US"/>
      <w14:ligatures w14:val="none"/>
    </w:rPr>
  </w:style>
  <w:style w:type="paragraph" w:customStyle="1" w:styleId="CRCoverPage">
    <w:name w:val="CR Cover Page"/>
    <w:qFormat/>
    <w:rsid w:val="00EA16E8"/>
    <w:pPr>
      <w:spacing w:after="120" w:line="240" w:lineRule="auto"/>
    </w:pPr>
    <w:rPr>
      <w:rFonts w:ascii="Arial" w:eastAsia="MS Mincho" w:hAnsi="Arial" w:cs="Times New Roman"/>
      <w:kern w:val="0"/>
      <w:sz w:val="20"/>
      <w:szCs w:val="20"/>
      <w:lang w:val="en-GB"/>
      <w14:ligatures w14:val="none"/>
    </w:rPr>
  </w:style>
  <w:style w:type="character" w:customStyle="1" w:styleId="ListParagraphChar">
    <w:name w:val="List Paragraph Char"/>
    <w:aliases w:val="- Bullets Char,목록 단락 Char,リスト段落 Char,?? ?? Char,????? Char,???? Char,Lista1 Char"/>
    <w:link w:val="ListParagraph"/>
    <w:uiPriority w:val="34"/>
    <w:qFormat/>
    <w:locked/>
    <w:rsid w:val="00400CAF"/>
    <w:rPr>
      <w:lang w:val="en-US"/>
    </w:rPr>
  </w:style>
  <w:style w:type="table" w:styleId="TableGrid">
    <w:name w:val="Table Grid"/>
    <w:basedOn w:val="TableNormal"/>
    <w:uiPriority w:val="39"/>
    <w:rsid w:val="00F539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7425A4"/>
    <w:pPr>
      <w:spacing w:after="200" w:line="240" w:lineRule="auto"/>
    </w:pPr>
    <w:rPr>
      <w:i/>
      <w:iCs/>
      <w:color w:val="44546A" w:themeColor="text2"/>
      <w:sz w:val="18"/>
      <w:szCs w:val="18"/>
    </w:rPr>
  </w:style>
  <w:style w:type="character" w:customStyle="1" w:styleId="Heading2Char">
    <w:name w:val="Heading 2 Char"/>
    <w:basedOn w:val="DefaultParagraphFont"/>
    <w:link w:val="Heading2"/>
    <w:uiPriority w:val="9"/>
    <w:rsid w:val="00730A2E"/>
    <w:rPr>
      <w:rFonts w:asciiTheme="majorHAnsi" w:eastAsiaTheme="majorEastAsia" w:hAnsiTheme="majorHAnsi" w:cstheme="majorBidi"/>
      <w:color w:val="2F5496" w:themeColor="accent1" w:themeShade="BF"/>
      <w:sz w:val="26"/>
      <w:szCs w:val="26"/>
      <w:lang w:val="en-US"/>
    </w:rPr>
  </w:style>
  <w:style w:type="character" w:styleId="CommentReference">
    <w:name w:val="annotation reference"/>
    <w:basedOn w:val="DefaultParagraphFont"/>
    <w:uiPriority w:val="99"/>
    <w:semiHidden/>
    <w:unhideWhenUsed/>
    <w:rsid w:val="008A3095"/>
    <w:rPr>
      <w:sz w:val="21"/>
      <w:szCs w:val="21"/>
    </w:rPr>
  </w:style>
  <w:style w:type="paragraph" w:styleId="CommentText">
    <w:name w:val="annotation text"/>
    <w:basedOn w:val="Normal"/>
    <w:link w:val="CommentTextChar"/>
    <w:uiPriority w:val="99"/>
    <w:unhideWhenUsed/>
    <w:rsid w:val="008A3095"/>
  </w:style>
  <w:style w:type="character" w:customStyle="1" w:styleId="CommentTextChar">
    <w:name w:val="Comment Text Char"/>
    <w:basedOn w:val="DefaultParagraphFont"/>
    <w:link w:val="CommentText"/>
    <w:uiPriority w:val="99"/>
    <w:rsid w:val="008A3095"/>
    <w:rPr>
      <w:lang w:val="en-US"/>
    </w:rPr>
  </w:style>
  <w:style w:type="paragraph" w:styleId="CommentSubject">
    <w:name w:val="annotation subject"/>
    <w:basedOn w:val="CommentText"/>
    <w:next w:val="CommentText"/>
    <w:link w:val="CommentSubjectChar"/>
    <w:uiPriority w:val="99"/>
    <w:semiHidden/>
    <w:unhideWhenUsed/>
    <w:rsid w:val="008A3095"/>
    <w:rPr>
      <w:b/>
      <w:bCs/>
    </w:rPr>
  </w:style>
  <w:style w:type="character" w:customStyle="1" w:styleId="CommentSubjectChar">
    <w:name w:val="Comment Subject Char"/>
    <w:basedOn w:val="CommentTextChar"/>
    <w:link w:val="CommentSubject"/>
    <w:uiPriority w:val="99"/>
    <w:semiHidden/>
    <w:rsid w:val="008A3095"/>
    <w:rPr>
      <w:b/>
      <w:bCs/>
      <w:lang w:val="en-US"/>
    </w:rPr>
  </w:style>
  <w:style w:type="paragraph" w:styleId="Revision">
    <w:name w:val="Revision"/>
    <w:hidden/>
    <w:uiPriority w:val="99"/>
    <w:semiHidden/>
    <w:rsid w:val="00AA12F1"/>
    <w:pPr>
      <w:spacing w:after="0" w:line="240" w:lineRule="auto"/>
    </w:pPr>
    <w:rPr>
      <w:lang w:val="en-US"/>
    </w:rPr>
  </w:style>
  <w:style w:type="paragraph" w:styleId="Footer">
    <w:name w:val="footer"/>
    <w:basedOn w:val="Normal"/>
    <w:link w:val="FooterChar"/>
    <w:uiPriority w:val="99"/>
    <w:unhideWhenUsed/>
    <w:rsid w:val="0085525D"/>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85525D"/>
    <w:rPr>
      <w:sz w:val="18"/>
      <w:szCs w:val="18"/>
      <w:lang w:val="en-US"/>
    </w:rPr>
  </w:style>
  <w:style w:type="paragraph" w:customStyle="1" w:styleId="pf0">
    <w:name w:val="pf0"/>
    <w:basedOn w:val="Normal"/>
    <w:rsid w:val="004E3B84"/>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cf01">
    <w:name w:val="cf01"/>
    <w:basedOn w:val="DefaultParagraphFont"/>
    <w:rsid w:val="004E3B84"/>
    <w:rPr>
      <w:rFonts w:ascii="Segoe UI" w:hAnsi="Segoe UI" w:cs="Segoe UI" w:hint="default"/>
      <w:sz w:val="18"/>
      <w:szCs w:val="18"/>
    </w:rPr>
  </w:style>
  <w:style w:type="character" w:customStyle="1" w:styleId="cf11">
    <w:name w:val="cf11"/>
    <w:basedOn w:val="DefaultParagraphFont"/>
    <w:rsid w:val="004E3B84"/>
    <w:rPr>
      <w:rFonts w:ascii="Segoe UI" w:hAnsi="Segoe UI" w:cs="Segoe UI" w:hint="default"/>
      <w:sz w:val="18"/>
      <w:szCs w:val="18"/>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701455">
      <w:bodyDiv w:val="1"/>
      <w:marLeft w:val="0"/>
      <w:marRight w:val="0"/>
      <w:marTop w:val="0"/>
      <w:marBottom w:val="0"/>
      <w:divBdr>
        <w:top w:val="none" w:sz="0" w:space="0" w:color="auto"/>
        <w:left w:val="none" w:sz="0" w:space="0" w:color="auto"/>
        <w:bottom w:val="none" w:sz="0" w:space="0" w:color="auto"/>
        <w:right w:val="none" w:sz="0" w:space="0" w:color="auto"/>
      </w:divBdr>
    </w:div>
    <w:div w:id="74329044">
      <w:bodyDiv w:val="1"/>
      <w:marLeft w:val="0"/>
      <w:marRight w:val="0"/>
      <w:marTop w:val="0"/>
      <w:marBottom w:val="0"/>
      <w:divBdr>
        <w:top w:val="none" w:sz="0" w:space="0" w:color="auto"/>
        <w:left w:val="none" w:sz="0" w:space="0" w:color="auto"/>
        <w:bottom w:val="none" w:sz="0" w:space="0" w:color="auto"/>
        <w:right w:val="none" w:sz="0" w:space="0" w:color="auto"/>
      </w:divBdr>
    </w:div>
    <w:div w:id="601187736">
      <w:bodyDiv w:val="1"/>
      <w:marLeft w:val="0"/>
      <w:marRight w:val="0"/>
      <w:marTop w:val="0"/>
      <w:marBottom w:val="0"/>
      <w:divBdr>
        <w:top w:val="none" w:sz="0" w:space="0" w:color="auto"/>
        <w:left w:val="none" w:sz="0" w:space="0" w:color="auto"/>
        <w:bottom w:val="none" w:sz="0" w:space="0" w:color="auto"/>
        <w:right w:val="none" w:sz="0" w:space="0" w:color="auto"/>
      </w:divBdr>
    </w:div>
    <w:div w:id="738750585">
      <w:bodyDiv w:val="1"/>
      <w:marLeft w:val="0"/>
      <w:marRight w:val="0"/>
      <w:marTop w:val="0"/>
      <w:marBottom w:val="0"/>
      <w:divBdr>
        <w:top w:val="none" w:sz="0" w:space="0" w:color="auto"/>
        <w:left w:val="none" w:sz="0" w:space="0" w:color="auto"/>
        <w:bottom w:val="none" w:sz="0" w:space="0" w:color="auto"/>
        <w:right w:val="none" w:sz="0" w:space="0" w:color="auto"/>
      </w:divBdr>
      <w:divsChild>
        <w:div w:id="719743153">
          <w:marLeft w:val="1166"/>
          <w:marRight w:val="0"/>
          <w:marTop w:val="100"/>
          <w:marBottom w:val="0"/>
          <w:divBdr>
            <w:top w:val="none" w:sz="0" w:space="0" w:color="auto"/>
            <w:left w:val="none" w:sz="0" w:space="0" w:color="auto"/>
            <w:bottom w:val="none" w:sz="0" w:space="0" w:color="auto"/>
            <w:right w:val="none" w:sz="0" w:space="0" w:color="auto"/>
          </w:divBdr>
        </w:div>
        <w:div w:id="619845591">
          <w:marLeft w:val="1800"/>
          <w:marRight w:val="0"/>
          <w:marTop w:val="100"/>
          <w:marBottom w:val="0"/>
          <w:divBdr>
            <w:top w:val="none" w:sz="0" w:space="0" w:color="auto"/>
            <w:left w:val="none" w:sz="0" w:space="0" w:color="auto"/>
            <w:bottom w:val="none" w:sz="0" w:space="0" w:color="auto"/>
            <w:right w:val="none" w:sz="0" w:space="0" w:color="auto"/>
          </w:divBdr>
        </w:div>
        <w:div w:id="1800492578">
          <w:marLeft w:val="1166"/>
          <w:marRight w:val="0"/>
          <w:marTop w:val="100"/>
          <w:marBottom w:val="0"/>
          <w:divBdr>
            <w:top w:val="none" w:sz="0" w:space="0" w:color="auto"/>
            <w:left w:val="none" w:sz="0" w:space="0" w:color="auto"/>
            <w:bottom w:val="none" w:sz="0" w:space="0" w:color="auto"/>
            <w:right w:val="none" w:sz="0" w:space="0" w:color="auto"/>
          </w:divBdr>
        </w:div>
        <w:div w:id="1504390801">
          <w:marLeft w:val="1800"/>
          <w:marRight w:val="0"/>
          <w:marTop w:val="100"/>
          <w:marBottom w:val="0"/>
          <w:divBdr>
            <w:top w:val="none" w:sz="0" w:space="0" w:color="auto"/>
            <w:left w:val="none" w:sz="0" w:space="0" w:color="auto"/>
            <w:bottom w:val="none" w:sz="0" w:space="0" w:color="auto"/>
            <w:right w:val="none" w:sz="0" w:space="0" w:color="auto"/>
          </w:divBdr>
        </w:div>
        <w:div w:id="184952313">
          <w:marLeft w:val="1800"/>
          <w:marRight w:val="0"/>
          <w:marTop w:val="100"/>
          <w:marBottom w:val="0"/>
          <w:divBdr>
            <w:top w:val="none" w:sz="0" w:space="0" w:color="auto"/>
            <w:left w:val="none" w:sz="0" w:space="0" w:color="auto"/>
            <w:bottom w:val="none" w:sz="0" w:space="0" w:color="auto"/>
            <w:right w:val="none" w:sz="0" w:space="0" w:color="auto"/>
          </w:divBdr>
        </w:div>
        <w:div w:id="748114289">
          <w:marLeft w:val="1166"/>
          <w:marRight w:val="0"/>
          <w:marTop w:val="100"/>
          <w:marBottom w:val="0"/>
          <w:divBdr>
            <w:top w:val="none" w:sz="0" w:space="0" w:color="auto"/>
            <w:left w:val="none" w:sz="0" w:space="0" w:color="auto"/>
            <w:bottom w:val="none" w:sz="0" w:space="0" w:color="auto"/>
            <w:right w:val="none" w:sz="0" w:space="0" w:color="auto"/>
          </w:divBdr>
        </w:div>
        <w:div w:id="919757576">
          <w:marLeft w:val="1800"/>
          <w:marRight w:val="0"/>
          <w:marTop w:val="100"/>
          <w:marBottom w:val="0"/>
          <w:divBdr>
            <w:top w:val="none" w:sz="0" w:space="0" w:color="auto"/>
            <w:left w:val="none" w:sz="0" w:space="0" w:color="auto"/>
            <w:bottom w:val="none" w:sz="0" w:space="0" w:color="auto"/>
            <w:right w:val="none" w:sz="0" w:space="0" w:color="auto"/>
          </w:divBdr>
        </w:div>
        <w:div w:id="188375150">
          <w:marLeft w:val="2290"/>
          <w:marRight w:val="0"/>
          <w:marTop w:val="100"/>
          <w:marBottom w:val="0"/>
          <w:divBdr>
            <w:top w:val="none" w:sz="0" w:space="0" w:color="auto"/>
            <w:left w:val="none" w:sz="0" w:space="0" w:color="auto"/>
            <w:bottom w:val="none" w:sz="0" w:space="0" w:color="auto"/>
            <w:right w:val="none" w:sz="0" w:space="0" w:color="auto"/>
          </w:divBdr>
        </w:div>
        <w:div w:id="183136522">
          <w:marLeft w:val="1800"/>
          <w:marRight w:val="0"/>
          <w:marTop w:val="100"/>
          <w:marBottom w:val="0"/>
          <w:divBdr>
            <w:top w:val="none" w:sz="0" w:space="0" w:color="auto"/>
            <w:left w:val="none" w:sz="0" w:space="0" w:color="auto"/>
            <w:bottom w:val="none" w:sz="0" w:space="0" w:color="auto"/>
            <w:right w:val="none" w:sz="0" w:space="0" w:color="auto"/>
          </w:divBdr>
        </w:div>
      </w:divsChild>
    </w:div>
    <w:div w:id="905914879">
      <w:bodyDiv w:val="1"/>
      <w:marLeft w:val="0"/>
      <w:marRight w:val="0"/>
      <w:marTop w:val="0"/>
      <w:marBottom w:val="0"/>
      <w:divBdr>
        <w:top w:val="none" w:sz="0" w:space="0" w:color="auto"/>
        <w:left w:val="none" w:sz="0" w:space="0" w:color="auto"/>
        <w:bottom w:val="none" w:sz="0" w:space="0" w:color="auto"/>
        <w:right w:val="none" w:sz="0" w:space="0" w:color="auto"/>
      </w:divBdr>
    </w:div>
    <w:div w:id="1256941771">
      <w:bodyDiv w:val="1"/>
      <w:marLeft w:val="0"/>
      <w:marRight w:val="0"/>
      <w:marTop w:val="0"/>
      <w:marBottom w:val="0"/>
      <w:divBdr>
        <w:top w:val="none" w:sz="0" w:space="0" w:color="auto"/>
        <w:left w:val="none" w:sz="0" w:space="0" w:color="auto"/>
        <w:bottom w:val="none" w:sz="0" w:space="0" w:color="auto"/>
        <w:right w:val="none" w:sz="0" w:space="0" w:color="auto"/>
      </w:divBdr>
    </w:div>
    <w:div w:id="1302618593">
      <w:bodyDiv w:val="1"/>
      <w:marLeft w:val="0"/>
      <w:marRight w:val="0"/>
      <w:marTop w:val="0"/>
      <w:marBottom w:val="0"/>
      <w:divBdr>
        <w:top w:val="none" w:sz="0" w:space="0" w:color="auto"/>
        <w:left w:val="none" w:sz="0" w:space="0" w:color="auto"/>
        <w:bottom w:val="none" w:sz="0" w:space="0" w:color="auto"/>
        <w:right w:val="none" w:sz="0" w:space="0" w:color="auto"/>
      </w:divBdr>
    </w:div>
    <w:div w:id="1468159425">
      <w:bodyDiv w:val="1"/>
      <w:marLeft w:val="0"/>
      <w:marRight w:val="0"/>
      <w:marTop w:val="0"/>
      <w:marBottom w:val="0"/>
      <w:divBdr>
        <w:top w:val="none" w:sz="0" w:space="0" w:color="auto"/>
        <w:left w:val="none" w:sz="0" w:space="0" w:color="auto"/>
        <w:bottom w:val="none" w:sz="0" w:space="0" w:color="auto"/>
        <w:right w:val="none" w:sz="0" w:space="0" w:color="auto"/>
      </w:divBdr>
    </w:div>
    <w:div w:id="1514876982">
      <w:bodyDiv w:val="1"/>
      <w:marLeft w:val="0"/>
      <w:marRight w:val="0"/>
      <w:marTop w:val="0"/>
      <w:marBottom w:val="0"/>
      <w:divBdr>
        <w:top w:val="none" w:sz="0" w:space="0" w:color="auto"/>
        <w:left w:val="none" w:sz="0" w:space="0" w:color="auto"/>
        <w:bottom w:val="none" w:sz="0" w:space="0" w:color="auto"/>
        <w:right w:val="none" w:sz="0" w:space="0" w:color="auto"/>
      </w:divBdr>
    </w:div>
    <w:div w:id="1682196641">
      <w:bodyDiv w:val="1"/>
      <w:marLeft w:val="0"/>
      <w:marRight w:val="0"/>
      <w:marTop w:val="0"/>
      <w:marBottom w:val="0"/>
      <w:divBdr>
        <w:top w:val="none" w:sz="0" w:space="0" w:color="auto"/>
        <w:left w:val="none" w:sz="0" w:space="0" w:color="auto"/>
        <w:bottom w:val="none" w:sz="0" w:space="0" w:color="auto"/>
        <w:right w:val="none" w:sz="0" w:space="0" w:color="auto"/>
      </w:divBdr>
    </w:div>
    <w:div w:id="1691106858">
      <w:bodyDiv w:val="1"/>
      <w:marLeft w:val="0"/>
      <w:marRight w:val="0"/>
      <w:marTop w:val="0"/>
      <w:marBottom w:val="0"/>
      <w:divBdr>
        <w:top w:val="none" w:sz="0" w:space="0" w:color="auto"/>
        <w:left w:val="none" w:sz="0" w:space="0" w:color="auto"/>
        <w:bottom w:val="none" w:sz="0" w:space="0" w:color="auto"/>
        <w:right w:val="none" w:sz="0" w:space="0" w:color="auto"/>
      </w:divBdr>
    </w:div>
    <w:div w:id="188143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2DE769-3D5D-4CBB-97F5-51EFBEDD6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7</Pages>
  <Words>2561</Words>
  <Characters>14602</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(Prateek)</dc:creator>
  <cp:keywords/>
  <dc:description/>
  <cp:lastModifiedBy>Lenovo (Prateek)</cp:lastModifiedBy>
  <cp:revision>8</cp:revision>
  <dcterms:created xsi:type="dcterms:W3CDTF">2024-11-08T07:36:00Z</dcterms:created>
  <dcterms:modified xsi:type="dcterms:W3CDTF">2024-11-08T08:23:00Z</dcterms:modified>
</cp:coreProperties>
</file>